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spacing w:lineRule="atLeast" w:line="22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安庆</w:t>
      </w:r>
      <w:bookmarkStart w:id="0" w:name="_GoBack"/>
      <w:bookmarkEnd w:id="0"/>
      <w:r>
        <w:rPr>
          <w:rFonts w:hint="eastAsia"/>
          <w:sz w:val="44"/>
          <w:szCs w:val="44"/>
        </w:rPr>
        <w:t>市外国语学校小学部电子备课纸</w:t>
      </w:r>
    </w:p>
    <w:tbl>
      <w:tblPr>
        <w:tblStyle w:val="style154"/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568"/>
        <w:gridCol w:w="1350"/>
        <w:gridCol w:w="851"/>
        <w:gridCol w:w="1278"/>
        <w:gridCol w:w="851"/>
        <w:gridCol w:w="283"/>
        <w:gridCol w:w="1134"/>
        <w:gridCol w:w="142"/>
        <w:gridCol w:w="992"/>
        <w:gridCol w:w="1134"/>
      </w:tblGrid>
      <w:tr>
        <w:trPr>
          <w:trHeight w:val="567" w:hRule="atLeast"/>
        </w:trPr>
        <w:tc>
          <w:tcPr>
            <w:tcW w:w="1843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 科</w:t>
            </w:r>
          </w:p>
        </w:tc>
        <w:tc>
          <w:tcPr>
            <w:tcW w:w="1350" w:type="dxa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b w:val="false"/>
                <w:bCs w:val="false"/>
                <w:sz w:val="24"/>
                <w:szCs w:val="24"/>
                <w:lang w:eastAsia="zh-CN"/>
              </w:rPr>
              <w:t>体育</w:t>
            </w:r>
          </w:p>
        </w:tc>
        <w:tc>
          <w:tcPr>
            <w:tcW w:w="851" w:type="dxa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8" w:type="dxa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302</w:t>
            </w:r>
          </w:p>
        </w:tc>
        <w:tc>
          <w:tcPr>
            <w:tcW w:w="1134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授课教师</w:t>
            </w:r>
          </w:p>
        </w:tc>
        <w:tc>
          <w:tcPr>
            <w:tcW w:w="1134" w:type="dxa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余旻旭</w:t>
            </w:r>
          </w:p>
        </w:tc>
        <w:tc>
          <w:tcPr>
            <w:tcW w:w="1134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授课时间</w:t>
            </w:r>
          </w:p>
        </w:tc>
        <w:tc>
          <w:tcPr>
            <w:tcW w:w="1134" w:type="dxa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第五周</w:t>
            </w:r>
          </w:p>
        </w:tc>
      </w:tr>
      <w:tr>
        <w:tblPrEx/>
        <w:trPr>
          <w:trHeight w:val="542" w:hRule="atLeast"/>
        </w:trPr>
        <w:tc>
          <w:tcPr>
            <w:tcW w:w="1843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  题</w:t>
            </w:r>
          </w:p>
        </w:tc>
        <w:tc>
          <w:tcPr>
            <w:tcW w:w="3479" w:type="dxa"/>
            <w:gridSpan w:val="3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原地投掷沙包</w:t>
            </w:r>
          </w:p>
        </w:tc>
        <w:tc>
          <w:tcPr>
            <w:tcW w:w="1134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    型</w:t>
            </w:r>
          </w:p>
        </w:tc>
        <w:tc>
          <w:tcPr>
            <w:tcW w:w="1134" w:type="dxa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新授</w:t>
            </w:r>
          </w:p>
        </w:tc>
        <w:tc>
          <w:tcPr>
            <w:tcW w:w="1134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课时安排</w:t>
            </w:r>
          </w:p>
        </w:tc>
        <w:tc>
          <w:tcPr>
            <w:tcW w:w="1134" w:type="dxa"/>
            <w:tcBorders/>
            <w:tcFitText w:val="false"/>
            <w:vAlign w:val="center"/>
          </w:tcPr>
          <w:p>
            <w:pPr>
              <w:pStyle w:val="style0"/>
              <w:tabs>
                <w:tab w:val="left" w:leader="none" w:pos="583"/>
              </w:tabs>
              <w:spacing w:lineRule="atLeast" w:line="220"/>
              <w:jc w:val="center"/>
              <w:rPr>
                <w:rFonts w:eastAsia="微软雅黑"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第一课时</w:t>
            </w:r>
          </w:p>
        </w:tc>
      </w:tr>
      <w:tr>
        <w:tblPrEx/>
        <w:trPr>
          <w:trHeight w:val="1675" w:hRule="atLeast"/>
        </w:trPr>
        <w:tc>
          <w:tcPr>
            <w:tcW w:w="1843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</w:t>
            </w:r>
          </w:p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</w:t>
            </w:r>
          </w:p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目</w:t>
            </w:r>
          </w:p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标</w:t>
            </w:r>
          </w:p>
          <w:p>
            <w:pPr>
              <w:pStyle w:val="style0"/>
              <w:spacing w:lineRule="atLeast" w:line="2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30"/>
                <w:szCs w:val="30"/>
              </w:rPr>
              <w:t>(三维目标)</w:t>
            </w:r>
          </w:p>
        </w:tc>
        <w:tc>
          <w:tcPr>
            <w:tcW w:w="8015" w:type="dxa"/>
            <w:gridSpan w:val="9"/>
            <w:tcBorders/>
            <w:tcFitText w:val="false"/>
            <w:vAlign w:val="center"/>
          </w:tcPr>
          <w:p>
            <w:pPr>
              <w:pStyle w:val="style0"/>
              <w:numPr>
                <w:ilvl w:val="0"/>
                <w:numId w:val="1"/>
              </w:numPr>
              <w:spacing w:lineRule="atLeast" w:line="2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 激发学生的运动兴趣，培养自主、合作、探究学习能力和热爱运动的习惯。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2、</w:t>
            </w:r>
            <w:r>
              <w:rPr>
                <w:rFonts w:hint="eastAsia"/>
              </w:rPr>
              <w:t>  使学生掌握轻物投准的方法，提高判断力和准确性。 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3、</w:t>
            </w:r>
            <w:r>
              <w:rPr>
                <w:rFonts w:hint="eastAsia"/>
              </w:rPr>
              <w:t> 通过轻物投准练习，提高学生的协调性、柔韧性；在学习中与他人合作、勇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tLeast" w:line="2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于展现自我，体验合作的快乐，增强学生的综合能力。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tLeast" w:line="220"/>
              <w:jc w:val="both"/>
              <w:rPr/>
            </w:pPr>
            <w:r>
              <w:rPr>
                <w:rFonts w:hint="eastAsia"/>
                <w:lang w:val="en-US" w:eastAsia="zh-CN"/>
              </w:rPr>
              <w:t xml:space="preserve">               </w:t>
            </w:r>
          </w:p>
        </w:tc>
      </w:tr>
      <w:tr>
        <w:tblPrEx/>
        <w:trPr>
          <w:trHeight w:val="567" w:hRule="atLeast"/>
        </w:trPr>
        <w:tc>
          <w:tcPr>
            <w:tcW w:w="1843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体会投掷时身体投掷顺序</w:t>
            </w:r>
          </w:p>
        </w:tc>
      </w:tr>
      <w:tr>
        <w:tblPrEx/>
        <w:trPr>
          <w:trHeight w:val="567" w:hRule="atLeast"/>
        </w:trPr>
        <w:tc>
          <w:tcPr>
            <w:tcW w:w="1843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动作协调</w:t>
            </w:r>
          </w:p>
        </w:tc>
      </w:tr>
      <w:tr>
        <w:tblPrEx/>
        <w:trPr>
          <w:trHeight w:val="567" w:hRule="atLeast"/>
        </w:trPr>
        <w:tc>
          <w:tcPr>
            <w:tcW w:w="1843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lang w:eastAsia="zh-CN"/>
              </w:rPr>
            </w:pPr>
            <w:r>
              <w:rPr>
                <w:rFonts w:ascii="黑体" w:cs="黑体" w:eastAsia="黑体" w:hAnsi="黑体" w:hint="eastAsia"/>
                <w:lang w:eastAsia="zh-CN"/>
              </w:rPr>
              <w:t>示范、讲解</w:t>
            </w:r>
          </w:p>
        </w:tc>
        <w:tc>
          <w:tcPr>
            <w:tcW w:w="1559" w:type="dxa"/>
            <w:gridSpan w:val="3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rFonts w:eastAsia="微软雅黑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小沙包</w:t>
            </w:r>
          </w:p>
        </w:tc>
      </w:tr>
      <w:tr>
        <w:tblPrEx/>
        <w:trPr>
          <w:trHeight w:val="567" w:hRule="atLeast"/>
        </w:trPr>
        <w:tc>
          <w:tcPr>
            <w:tcW w:w="9858" w:type="dxa"/>
            <w:gridSpan w:val="11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      学       过       程</w:t>
            </w:r>
          </w:p>
        </w:tc>
      </w:tr>
      <w:tr>
        <w:tblPrEx/>
        <w:trPr>
          <w:trHeight w:val="6400" w:hRule="atLeast"/>
        </w:trPr>
        <w:tc>
          <w:tcPr>
            <w:tcW w:w="9858" w:type="dxa"/>
            <w:gridSpan w:val="11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</w:p>
          <w:p>
            <w:pPr>
              <w:pStyle w:val="style0"/>
              <w:spacing w:lineRule="atLeast" w:line="22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一、课堂常规     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二、热身活动 1、慢跑 2、</w:t>
            </w:r>
            <w:r>
              <w:rPr>
                <w:rFonts w:hint="eastAsia"/>
                <w:sz w:val="24"/>
                <w:szCs w:val="24"/>
                <w:lang w:eastAsia="zh-CN"/>
              </w:rPr>
              <w:t>徒手操及</w:t>
            </w:r>
            <w:r>
              <w:rPr>
                <w:rFonts w:hint="eastAsia"/>
                <w:sz w:val="24"/>
                <w:szCs w:val="24"/>
              </w:rPr>
              <w:t>活动各关节 3、游戏 “喊数抱团”</w:t>
            </w:r>
          </w:p>
          <w:p>
            <w:pPr>
              <w:pStyle w:val="style0"/>
              <w:spacing w:lineRule="atLeast" w:line="220"/>
              <w:jc w:val="both"/>
              <w:rPr>
                <w:rFonts w:eastAsia="微软雅黑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教师活动：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1、师生问好。 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2、宣布本课的教学内容，提出要求。 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3、检查服装，安排见习生。   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1、带领学生慢跑及活动关节。 2、讲解方法及要求。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三、沙包投准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1、</w:t>
            </w:r>
            <w:r>
              <w:rPr>
                <w:rFonts w:hint="eastAsia"/>
                <w:lang w:eastAsia="zh-CN"/>
              </w:rPr>
              <w:t>教师示范动作，强调要点。</w:t>
            </w:r>
            <w:r>
              <w:rPr>
                <w:rFonts w:hint="eastAsia"/>
              </w:rPr>
              <w:t> 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2、</w:t>
            </w:r>
            <w:r>
              <w:rPr>
                <w:rFonts w:hint="eastAsia"/>
                <w:lang w:eastAsia="zh-CN"/>
              </w:rPr>
              <w:t>徒手分解模范练习，给投掷的各部分动作编号，强化练习。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 3、</w:t>
            </w:r>
            <w:r>
              <w:rPr>
                <w:rFonts w:hint="eastAsia"/>
                <w:lang w:eastAsia="zh-CN"/>
              </w:rPr>
              <w:t>学生徒手连贯动作模仿练习。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 4、组织学生持沙包练习。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 5、教师巡视指导纠正。 6、找优生展示评比。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7、教师点评。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eastAsia="zh-CN"/>
              </w:rPr>
              <w:t>四、</w:t>
            </w:r>
            <w:r>
              <w:rPr>
                <w:rFonts w:hint="eastAsia"/>
                <w:sz w:val="24"/>
                <w:szCs w:val="24"/>
              </w:rPr>
              <w:t>放松活动。 游戏：转圈找目标。 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1、讲解游戏方法及要求。   </w:t>
            </w:r>
          </w:p>
          <w:p>
            <w:pPr>
              <w:pStyle w:val="style0"/>
              <w:numPr>
                <w:ilvl w:val="0"/>
                <w:numId w:val="0"/>
              </w:numPr>
              <w:spacing w:lineRule="atLeast" w:line="2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2、组织学生放松练习。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eastAsia="zh-CN"/>
              </w:rPr>
              <w:t>五</w:t>
            </w:r>
            <w:r>
              <w:rPr>
                <w:rFonts w:hint="eastAsia"/>
                <w:sz w:val="24"/>
                <w:szCs w:val="24"/>
              </w:rPr>
              <w:t>、小结本课。 </w:t>
            </w:r>
          </w:p>
          <w:p>
            <w:pPr>
              <w:pStyle w:val="style0"/>
              <w:spacing w:lineRule="atLeast" w:line="22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六</w:t>
            </w:r>
            <w:r>
              <w:rPr>
                <w:rFonts w:hint="eastAsia"/>
                <w:sz w:val="24"/>
                <w:szCs w:val="24"/>
              </w:rPr>
              <w:t>、收器材、下课。</w:t>
            </w:r>
          </w:p>
          <w:p>
            <w:pPr>
              <w:pStyle w:val="style0"/>
              <w:spacing w:lineRule="atLeast" w:line="220"/>
              <w:jc w:val="center"/>
              <w:rPr>
                <w:rFonts w:hint="eastAsia"/>
              </w:rPr>
            </w:pPr>
          </w:p>
          <w:p>
            <w:pPr>
              <w:pStyle w:val="style0"/>
              <w:spacing w:lineRule="atLeast" w:line="220"/>
              <w:jc w:val="center"/>
              <w:rPr>
                <w:rFonts w:hint="eastAsia"/>
              </w:rPr>
            </w:pPr>
          </w:p>
          <w:p>
            <w:pPr>
              <w:pStyle w:val="style0"/>
              <w:spacing w:lineRule="atLeast" w:line="220"/>
              <w:jc w:val="center"/>
              <w:rPr>
                <w:rFonts w:hint="eastAsia"/>
              </w:rPr>
            </w:pPr>
          </w:p>
          <w:p>
            <w:pPr>
              <w:pStyle w:val="style0"/>
              <w:spacing w:lineRule="atLeast" w:line="220"/>
              <w:jc w:val="center"/>
              <w:rPr>
                <w:rFonts w:hint="eastAsia"/>
              </w:rPr>
            </w:pPr>
          </w:p>
        </w:tc>
      </w:tr>
      <w:tr>
        <w:tblPrEx/>
        <w:trPr>
          <w:trHeight w:val="90" w:hRule="atLeast"/>
        </w:trPr>
        <w:tc>
          <w:tcPr>
            <w:tcW w:w="9858" w:type="dxa"/>
            <w:gridSpan w:val="11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板   书    设    计</w:t>
            </w:r>
          </w:p>
        </w:tc>
      </w:tr>
      <w:tr>
        <w:tblPrEx/>
        <w:trPr>
          <w:trHeight w:val="2608" w:hRule="atLeast"/>
        </w:trPr>
        <w:tc>
          <w:tcPr>
            <w:tcW w:w="9858" w:type="dxa"/>
            <w:gridSpan w:val="11"/>
            <w:tcBorders/>
            <w:tcFitText w:val="false"/>
            <w:vAlign w:val="center"/>
          </w:tcPr>
          <w:p>
            <w:pPr>
              <w:pStyle w:val="style0"/>
              <w:jc w:val="center"/>
              <w:rPr>
                <w:rFonts w:eastAsia="微软雅黑"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无</w:t>
            </w:r>
          </w:p>
        </w:tc>
      </w:tr>
      <w:tr>
        <w:tblPrEx/>
        <w:trPr>
          <w:trHeight w:val="3745" w:hRule="atLeast"/>
        </w:trPr>
        <w:tc>
          <w:tcPr>
            <w:tcW w:w="1275" w:type="dxa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</w:t>
            </w:r>
          </w:p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后</w:t>
            </w:r>
          </w:p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反</w:t>
            </w:r>
          </w:p>
          <w:p>
            <w:pPr>
              <w:pStyle w:val="style0"/>
              <w:spacing w:lineRule="atLeast" w:line="22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思</w:t>
            </w:r>
          </w:p>
        </w:tc>
        <w:tc>
          <w:tcPr>
            <w:tcW w:w="8583" w:type="dxa"/>
            <w:gridSpan w:val="10"/>
            <w:tcBorders/>
            <w:tcFitText w:val="false"/>
            <w:vAlign w:val="center"/>
          </w:tcPr>
          <w:p>
            <w:pPr>
              <w:pStyle w:val="style0"/>
              <w:spacing w:lineRule="atLeast" w:line="220"/>
              <w:jc w:val="center"/>
              <w:rPr/>
            </w:pPr>
            <w:r>
              <w:t>学生第一次上课，</w:t>
            </w:r>
            <w:r>
              <w:t>动作</w:t>
            </w:r>
            <w:r>
              <w:t>讲解应该</w:t>
            </w:r>
            <w:r>
              <w:t>再</w:t>
            </w:r>
            <w:r>
              <w:t>清晰明了点</w:t>
            </w:r>
            <w:r>
              <w:t>；练习次数不够，没有达到练习目标；加上肢力量辅助练习，更好的帮助学生投掷。</w:t>
            </w:r>
          </w:p>
        </w:tc>
      </w:tr>
    </w:tbl>
    <w:p>
      <w:pPr>
        <w:pStyle w:val="style0"/>
        <w:spacing w:lineRule="atLeast" w:line="220"/>
        <w:rPr/>
      </w:pPr>
    </w:p>
    <w:sectPr>
      <w:pgSz w:w="11906" w:h="16838" w:orient="portrait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黑体"/>
    <w:panose1 w:val="020106000300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Courier New"/>
    <w:panose1 w:val="02070309020002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黑体"/>
    <w:panose1 w:val="020b0503020002020204"/>
    <w:charset w:val="86"/>
    <w:family w:val="auto"/>
    <w:pitch w:val="default"/>
    <w:sig w:usb0="80000287" w:usb1="280F3C52" w:usb2="00000016" w:usb3="00000000" w:csb0="0004001F" w:csb1="00000000"/>
  </w:font>
  <w:font w:name="Tahoma">
    <w:altName w:val="Tahoma"/>
    <w:panose1 w:val="020b0604030005040204"/>
    <w:charset w:val="00"/>
    <w:family w:val="auto"/>
    <w:pitch w:val="default"/>
    <w:sig w:usb0="61007A87" w:usb1="80000000" w:usb2="00000008" w:usb3="00000000" w:csb0="200101FF" w:csb1="20280000"/>
  </w:font>
  <w:font w:name="宋体-PUA">
    <w:altName w:val="宋体-PUA"/>
    <w:panose1 w:val="02010600030001010101"/>
    <w:charset w:val="86"/>
    <w:family w:val="auto"/>
    <w:pitch w:val="default"/>
    <w:sig w:usb0="00000000" w:usb1="10000000" w:usb2="00000000" w:usb3="00000000" w:csb0="00040000" w:csb1="00000000"/>
  </w:font>
  <w:font w:name="仿宋_GB2312">
    <w:altName w:val="仿宋_GB2312"/>
    <w:panose1 w:val="020106090300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_GB2312"/>
    <w:panose1 w:val="020106090300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6151A94"/>
    <w:lvl w:ilvl="0" w:tentative="1">
      <w:start w:val="1"/>
      <w:numFmt w:val="decimal"/>
      <w:suff w:val="nothing"/>
      <w:lvlText w:val="%1、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cs="Times New Roman" w:eastAsia="微软雅黑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adjustRightInd w:val="false"/>
      <w:snapToGrid w:val="false"/>
      <w:spacing w:after="200" w:lineRule="auto" w:line="240"/>
    </w:pPr>
    <w:rPr>
      <w:rFonts w:ascii="Tahoma" w:cs="Times New Roman" w:eastAsia="微软雅黑" w:hAnsi="Tahoma"/>
      <w:sz w:val="22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Style w:val="style105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customStyle="1" w:styleId="style4097">
    <w:name w:val="页眉 Char"/>
    <w:basedOn w:val="style65"/>
    <w:next w:val="style4097"/>
    <w:link w:val="style31"/>
    <w:uiPriority w:val="99"/>
    <w:rPr>
      <w:rFonts w:ascii="Tahoma" w:hAnsi="Tahoma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rFonts w:ascii="Tahoma" w:hAnsi="Tahoma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Words>554</Words>
  <Characters>556</Characters>
  <Application>WPS Office</Application>
  <DocSecurity>0</DocSecurity>
  <Paragraphs>77</Paragraphs>
  <ScaleCrop>false</ScaleCrop>
  <LinksUpToDate>false</LinksUpToDate>
  <CharactersWithSpaces>686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2008-09-11T17:20:00Z</dcterms:created>
  <dc:creator>张润华</dc:creator>
  <lastModifiedBy>Redmi Note 2</lastModifiedBy>
  <dcterms:modified xsi:type="dcterms:W3CDTF">2015-10-22T14:34:14Z</dcterms:modified>
  <dc:title>安庆市外国语学校小学部电子备课纸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2052-9.1.0.5113</vt:lpwstr>
  </property>
</Properties>
</file>