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val="en-US" w:eastAsia="zh-CN"/>
        </w:rPr>
        <w:t xml:space="preserve">                   </w:t>
      </w:r>
      <w:r>
        <w:rPr>
          <w:rFonts w:hint="eastAsia"/>
        </w:rPr>
        <w:t>经济、政治、文化生活中的政府</w:t>
      </w:r>
    </w:p>
    <w:p>
      <w:pPr>
        <w:rPr>
          <w:rFonts w:hint="eastAsia"/>
          <w:lang w:eastAsia="zh-CN"/>
        </w:rPr>
      </w:pPr>
      <w:r>
        <w:rPr>
          <w:rFonts w:hint="eastAsia"/>
          <w:lang w:eastAsia="zh-CN"/>
        </w:rPr>
        <w:t>2014年全国高考第38题</w:t>
      </w:r>
    </w:p>
    <w:p>
      <w:pPr>
        <w:rPr>
          <w:rFonts w:hint="eastAsia"/>
          <w:lang w:eastAsia="zh-CN"/>
        </w:rPr>
      </w:pPr>
      <w:r>
        <w:rPr>
          <w:rFonts w:hint="eastAsia"/>
          <w:lang w:eastAsia="zh-CN"/>
        </w:rPr>
        <w:t xml:space="preserve"> 进一步简政放权，深化行政审批制度改革，最大限度减少中央政府对微观事务的管理，是新一届政府推进行政体制改革的重要内容。</w:t>
      </w:r>
    </w:p>
    <w:p>
      <w:pPr>
        <w:rPr>
          <w:rFonts w:hint="eastAsia"/>
          <w:lang w:eastAsia="zh-CN"/>
        </w:rPr>
      </w:pPr>
      <w:r>
        <w:rPr>
          <w:rFonts w:hint="eastAsia"/>
          <w:lang w:eastAsia="zh-CN"/>
        </w:rPr>
        <w:t>材料一</w:t>
      </w:r>
    </w:p>
    <w:p>
      <w:pPr>
        <w:rPr>
          <w:rFonts w:hint="eastAsia"/>
          <w:lang w:eastAsia="zh-CN"/>
        </w:rPr>
      </w:pPr>
      <w:r>
        <w:rPr>
          <w:rFonts w:hint="eastAsia"/>
          <w:lang w:eastAsia="zh-CN"/>
        </w:rPr>
        <w:t xml:space="preserve">    2013年3月，十二后全国人大一次会议批准的《国务院机构改革和职能转变方案》明确提出，要减少和下放投资、生产经营活动审批事项，减少资质资格许可和认定，取消不合法不合理的行政事业性收费和政府性基金项目．5月13日，李克强总理强调，继续坚定不移地推行行政审批制度改革，必须把政府的作用与市场和社会的力量结合起来，增加服务供给，满足社会需求。</w:t>
      </w:r>
    </w:p>
    <w:p>
      <w:pPr>
        <w:rPr>
          <w:rFonts w:hint="eastAsia"/>
          <w:lang w:eastAsia="zh-CN"/>
        </w:rPr>
      </w:pPr>
      <w:r>
        <w:rPr>
          <w:rFonts w:hint="eastAsia"/>
          <w:lang w:eastAsia="zh-CN"/>
        </w:rPr>
        <w:t xml:space="preserve">    2013年，国务院分批取消和下放了416项行政审批等事项，修订政府核准的投资项目目录，推动工商登记制度改革。2014年政府工作报告提出，今年要再取消和下放行政审批事项200项以上。</w:t>
      </w:r>
    </w:p>
    <w:p>
      <w:pPr>
        <w:rPr>
          <w:rFonts w:hint="eastAsia"/>
          <w:lang w:eastAsia="zh-CN"/>
        </w:rPr>
      </w:pPr>
      <w:r>
        <w:rPr>
          <w:rFonts w:hint="eastAsia"/>
          <w:lang w:eastAsia="zh-CN"/>
        </w:rPr>
        <w:t xml:space="preserve">  (1)结合材料一，运用政治生活知识，说明我国政府深化行政审批制度改革的重大意义。(12分)</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2015年全国高考第38题</w:t>
      </w:r>
    </w:p>
    <w:p>
      <w:pPr>
        <w:rPr>
          <w:rFonts w:hint="eastAsia"/>
          <w:lang w:eastAsia="zh-CN"/>
        </w:rPr>
      </w:pPr>
      <w:r>
        <w:rPr>
          <w:rFonts w:hint="eastAsia"/>
          <w:lang w:eastAsia="zh-CN"/>
        </w:rPr>
        <w:t>财政对社会经济发展具有巨大作用，财政预算的编制和管理受社会各界的关注。</w:t>
      </w:r>
    </w:p>
    <w:p>
      <w:pPr>
        <w:rPr>
          <w:rFonts w:hint="eastAsia"/>
          <w:lang w:eastAsia="zh-CN"/>
        </w:rPr>
      </w:pPr>
      <w:r>
        <w:rPr>
          <w:rFonts w:hint="eastAsia"/>
          <w:lang w:eastAsia="zh-CN"/>
        </w:rPr>
        <w:t>材料一</w:t>
      </w:r>
    </w:p>
    <w:p>
      <w:pPr>
        <w:rPr>
          <w:rFonts w:hint="eastAsia"/>
          <w:lang w:eastAsia="zh-CN"/>
        </w:rPr>
      </w:pPr>
      <w:r>
        <w:rPr>
          <w:rFonts w:hint="eastAsia"/>
          <w:lang w:eastAsia="zh-CN"/>
        </w:rPr>
        <w:t>2014年重新修订的《中华人民共和国预算法》规定，“经人民代表大会批准的预算非经法定程序，不得调整。各级政府、各部门、各单位的指出必须以已经批准的预算为依据，未列入预算的不得支出。”</w:t>
      </w:r>
    </w:p>
    <w:p>
      <w:pPr>
        <w:rPr>
          <w:rFonts w:hint="eastAsia"/>
          <w:lang w:eastAsia="zh-CN"/>
        </w:rPr>
      </w:pPr>
      <w:r>
        <w:rPr>
          <w:rFonts w:hint="eastAsia"/>
          <w:lang w:eastAsia="zh-CN"/>
        </w:rPr>
        <w:t>为贯彻落实依法治国精神，按照新修订的预算法，国务院出台了《关于深化预算管理制度改革的决定》，财政部发布了《关于进一步加强财政支出预算执行管理的通知》，地方各级政府为预算法的落实进行了积极探索。</w:t>
      </w:r>
    </w:p>
    <w:p>
      <w:pPr>
        <w:rPr>
          <w:rFonts w:hint="eastAsia"/>
          <w:lang w:eastAsia="zh-CN"/>
        </w:rPr>
      </w:pPr>
      <w:r>
        <w:rPr>
          <w:rFonts w:hint="eastAsia"/>
          <w:lang w:eastAsia="zh-CN"/>
        </w:rPr>
        <w:t>（1） 结合材料一和所学政治知识，说明政府应该如何强化预算管理。（12分）</w:t>
      </w: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材料二</w:t>
      </w:r>
    </w:p>
    <w:p>
      <w:pPr>
        <w:rPr>
          <w:rFonts w:hint="eastAsia"/>
          <w:lang w:eastAsia="zh-CN"/>
        </w:rPr>
      </w:pPr>
      <w:r>
        <w:rPr>
          <w:rFonts w:hint="eastAsia"/>
          <w:lang w:eastAsia="zh-CN"/>
        </w:rPr>
        <w:t>2013年我国GDP增速为7.7%，2014年为7.4%。2015年我国GDP增长目标调低为7%。面对经济下行的压力，2015年政府工作报告对积极的财政政策做了加力增效的部署，其中，2015年财政预算拟安排财政赤字1.62万亿元，比去年增加2700亿元，赤字率从去年的2.1%提高到2.3%。（财政赤字率之财政赤字与GDP之比。轨迹上财政赤字率安全警戒线为3%。）</w:t>
      </w:r>
    </w:p>
    <w:p>
      <w:pPr>
        <w:rPr>
          <w:rFonts w:hint="eastAsia"/>
          <w:lang w:eastAsia="zh-CN"/>
        </w:rPr>
      </w:pPr>
      <w:r>
        <w:rPr>
          <w:rFonts w:hint="eastAsia"/>
          <w:lang w:eastAsia="zh-CN"/>
        </w:rPr>
        <w:t>（2） 结合材料二和所学经济知识，分析现阶段我国增加财政赤字的合理性，并说明应该如何用好财政赤字资金。（14分）</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经济生活：政府</w:t>
      </w:r>
    </w:p>
    <w:p>
      <w:pPr>
        <w:rPr>
          <w:rFonts w:hint="eastAsia"/>
          <w:lang w:eastAsia="zh-CN"/>
        </w:rPr>
      </w:pPr>
      <w:r>
        <w:rPr>
          <w:rFonts w:hint="eastAsia"/>
          <w:lang w:eastAsia="zh-CN"/>
        </w:rPr>
        <w:t>1、在基本经济制度领域：</w:t>
      </w:r>
    </w:p>
    <w:p>
      <w:pPr>
        <w:rPr>
          <w:rFonts w:hint="eastAsia"/>
          <w:lang w:eastAsia="zh-CN"/>
        </w:rPr>
      </w:pPr>
      <w:r>
        <w:rPr>
          <w:rFonts w:hint="eastAsia"/>
          <w:lang w:eastAsia="zh-CN"/>
        </w:rPr>
        <w:t>2、在分配制度领域：</w:t>
      </w:r>
    </w:p>
    <w:p>
      <w:pPr>
        <w:rPr>
          <w:rFonts w:hint="eastAsia"/>
          <w:lang w:eastAsia="zh-CN"/>
        </w:rPr>
      </w:pPr>
      <w:r>
        <w:rPr>
          <w:rFonts w:hint="eastAsia"/>
          <w:lang w:eastAsia="zh-CN"/>
        </w:rPr>
        <w:t>3、在市场经济秩序领域（商品生产、流通交易环节）：</w:t>
      </w:r>
    </w:p>
    <w:p>
      <w:pPr>
        <w:rPr>
          <w:rFonts w:hint="eastAsia"/>
          <w:lang w:eastAsia="zh-CN"/>
        </w:rPr>
      </w:pPr>
      <w:r>
        <w:rPr>
          <w:rFonts w:hint="eastAsia"/>
          <w:lang w:eastAsia="zh-CN"/>
        </w:rPr>
        <w:t>4、在经济结构战略性调整过程中：</w:t>
      </w:r>
    </w:p>
    <w:p>
      <w:pPr>
        <w:rPr>
          <w:rFonts w:hint="eastAsia"/>
          <w:lang w:eastAsia="zh-CN"/>
        </w:rPr>
      </w:pPr>
      <w:r>
        <w:rPr>
          <w:rFonts w:hint="eastAsia"/>
          <w:lang w:eastAsia="zh-CN"/>
        </w:rPr>
        <w:t>5、在对外贸易领域：</w:t>
      </w:r>
    </w:p>
    <w:p>
      <w:pPr>
        <w:rPr>
          <w:rFonts w:hint="eastAsia"/>
          <w:lang w:eastAsia="zh-CN"/>
        </w:rPr>
      </w:pPr>
      <w:r>
        <w:rPr>
          <w:rFonts w:hint="eastAsia"/>
          <w:lang w:eastAsia="zh-CN"/>
        </w:rPr>
        <w:t>总结：概括常用措施性语言(宏观调控)</w:t>
      </w:r>
    </w:p>
    <w:p>
      <w:pPr>
        <w:rPr>
          <w:rFonts w:hint="eastAsia"/>
          <w:lang w:eastAsia="zh-CN"/>
        </w:rPr>
      </w:pPr>
      <w:r>
        <w:rPr>
          <w:rFonts w:hint="eastAsia"/>
          <w:lang w:eastAsia="zh-CN"/>
        </w:rPr>
        <w:t>政治生活：政府</w:t>
      </w:r>
    </w:p>
    <w:p>
      <w:pPr>
        <w:rPr>
          <w:rFonts w:hint="eastAsia"/>
          <w:lang w:eastAsia="zh-CN"/>
        </w:rPr>
      </w:pPr>
      <w:r>
        <w:rPr>
          <w:rFonts w:hint="eastAsia"/>
          <w:lang w:eastAsia="zh-CN"/>
        </w:rPr>
        <w:t>1、政府的宗旨原则</w:t>
      </w:r>
    </w:p>
    <w:p>
      <w:pPr>
        <w:rPr>
          <w:rFonts w:hint="eastAsia"/>
          <w:lang w:eastAsia="zh-CN"/>
        </w:rPr>
      </w:pPr>
      <w:r>
        <w:rPr>
          <w:rFonts w:hint="eastAsia"/>
          <w:lang w:eastAsia="zh-CN"/>
        </w:rPr>
        <w:t>2、政府的职能</w:t>
      </w:r>
    </w:p>
    <w:p>
      <w:pPr>
        <w:rPr>
          <w:rFonts w:hint="eastAsia"/>
          <w:lang w:eastAsia="zh-CN"/>
        </w:rPr>
      </w:pPr>
      <w:r>
        <w:rPr>
          <w:rFonts w:hint="eastAsia"/>
          <w:lang w:eastAsia="zh-CN"/>
        </w:rPr>
        <w:t>3、政府依法行政、决策、自觉接受监督</w:t>
      </w:r>
    </w:p>
    <w:p>
      <w:pPr>
        <w:rPr>
          <w:rFonts w:hint="eastAsia"/>
          <w:lang w:eastAsia="zh-CN"/>
        </w:rPr>
      </w:pPr>
      <w:r>
        <w:rPr>
          <w:rFonts w:hint="eastAsia"/>
          <w:lang w:eastAsia="zh-CN"/>
        </w:rPr>
        <w:t>4、政府职能转变：有限政府、责任政府、服务型政府（简政放权 创新政府管理服务模式）</w:t>
      </w:r>
    </w:p>
    <w:p>
      <w:pPr>
        <w:rPr>
          <w:rFonts w:hint="eastAsia"/>
          <w:lang w:eastAsia="zh-CN"/>
        </w:rPr>
      </w:pPr>
      <w:r>
        <w:rPr>
          <w:rFonts w:hint="eastAsia"/>
          <w:lang w:eastAsia="zh-CN"/>
        </w:rPr>
        <w:t>文化生活：政府</w:t>
      </w:r>
    </w:p>
    <w:p>
      <w:pPr>
        <w:rPr>
          <w:rFonts w:hint="eastAsia"/>
          <w:lang w:eastAsia="zh-CN"/>
        </w:rPr>
      </w:pPr>
      <w:r>
        <w:rPr>
          <w:rFonts w:hint="eastAsia"/>
          <w:lang w:eastAsia="zh-CN"/>
        </w:rPr>
        <w:t>1、文化产业与文化事业中的政府：</w:t>
      </w:r>
    </w:p>
    <w:p>
      <w:pPr>
        <w:rPr>
          <w:rFonts w:hint="eastAsia"/>
          <w:lang w:eastAsia="zh-CN"/>
        </w:rPr>
      </w:pPr>
      <w:r>
        <w:rPr>
          <w:rFonts w:hint="eastAsia"/>
          <w:lang w:eastAsia="zh-CN"/>
        </w:rPr>
        <w:t>2、文化市场中的政府：</w:t>
      </w:r>
    </w:p>
    <w:p>
      <w:pPr>
        <w:rPr>
          <w:rFonts w:hint="eastAsia"/>
          <w:lang w:eastAsia="zh-CN"/>
        </w:rPr>
      </w:pPr>
      <w:r>
        <w:rPr>
          <w:rFonts w:hint="eastAsia"/>
          <w:lang w:eastAsia="zh-CN"/>
        </w:rPr>
        <w:t>总结：建设社会主义文化强国中的政府</w:t>
      </w:r>
    </w:p>
    <w:p>
      <w:pPr>
        <w:rPr>
          <w:rFonts w:hint="eastAsia"/>
          <w:lang w:eastAsia="zh-CN"/>
        </w:rPr>
      </w:pPr>
      <w:r>
        <w:rPr>
          <w:rFonts w:hint="eastAsia"/>
          <w:lang w:eastAsia="zh-CN"/>
        </w:rPr>
        <w:t>课堂演练：</w:t>
      </w:r>
    </w:p>
    <w:p>
      <w:pPr>
        <w:rPr>
          <w:rFonts w:hint="eastAsia"/>
          <w:lang w:eastAsia="zh-CN"/>
        </w:rPr>
      </w:pPr>
      <w:r>
        <w:rPr>
          <w:rFonts w:hint="eastAsia"/>
          <w:lang w:eastAsia="zh-CN"/>
        </w:rPr>
        <w:t>例题分析：</w:t>
      </w:r>
    </w:p>
    <w:p>
      <w:pPr>
        <w:numPr>
          <w:ilvl w:val="0"/>
          <w:numId w:val="1"/>
        </w:numPr>
        <w:rPr>
          <w:rFonts w:hint="eastAsia"/>
          <w:lang w:eastAsia="zh-CN"/>
        </w:rPr>
      </w:pPr>
      <w:r>
        <w:rPr>
          <w:rFonts w:hint="eastAsia"/>
          <w:lang w:eastAsia="zh-CN"/>
        </w:rPr>
        <w:t>供给侧结构性改革的实质是正确处理好政府与市场的关系，发挥好市场在资源配置中的决定性作用，同时更好的发挥政府的作用，将政府的主要职责定位于制定好法律、法规、标准和政策。为企业和社会提供良好的制度和政策环境。经济结构调整、产业结构调整，要求政府在公共政策的制定和执行上，多方面降低对中国经济的供给约束，使产业和企业的自然活力非受限于作为公共政策供给方的政府约束。运用政治生活说明在供给侧结构改革中政府如何在公共政策的制定和执行上降低对中国经济的供给约束？</w:t>
      </w:r>
    </w:p>
    <w:p>
      <w:pPr>
        <w:widowControl w:val="0"/>
        <w:numPr>
          <w:numId w:val="0"/>
        </w:numPr>
        <w:jc w:val="both"/>
        <w:rPr>
          <w:rFonts w:hint="eastAsia"/>
          <w:lang w:eastAsia="zh-CN"/>
        </w:rPr>
      </w:pPr>
    </w:p>
    <w:p>
      <w:pPr>
        <w:widowControl w:val="0"/>
        <w:numPr>
          <w:numId w:val="0"/>
        </w:numPr>
        <w:jc w:val="both"/>
        <w:rPr>
          <w:rFonts w:hint="eastAsia"/>
          <w:lang w:eastAsia="zh-CN"/>
        </w:rPr>
      </w:pPr>
    </w:p>
    <w:p>
      <w:pPr>
        <w:numPr>
          <w:ilvl w:val="0"/>
          <w:numId w:val="1"/>
        </w:numPr>
        <w:rPr>
          <w:rFonts w:hint="eastAsia"/>
          <w:lang w:eastAsia="zh-CN"/>
        </w:rPr>
      </w:pPr>
      <w:r>
        <w:rPr>
          <w:rFonts w:hint="eastAsia"/>
          <w:lang w:val="en-US" w:eastAsia="zh-CN"/>
        </w:rPr>
        <w:t>2015年7月18日，中国人民银行等十部委联合印发了《关于促进互联网金融健康发展的指导意见》，7月23日，保监会印发了《互联网保险业务管理暂行办法》，8月6日，最高人民法院发布《最高人民法院关于审理民间借贷案件适用法律若干问题的规定》，就业内非常关系心的借贷利率、民间借贷合同等问题进行了明确的规定。</w:t>
      </w:r>
    </w:p>
    <w:p>
      <w:pPr>
        <w:numPr>
          <w:ilvl w:val="0"/>
          <w:numId w:val="0"/>
        </w:numPr>
        <w:rPr>
          <w:rFonts w:hint="eastAsia"/>
          <w:lang w:val="en-US" w:eastAsia="zh-CN"/>
        </w:rPr>
      </w:pPr>
      <w:r>
        <w:rPr>
          <w:rFonts w:hint="eastAsia"/>
          <w:lang w:val="en-US" w:eastAsia="zh-CN"/>
        </w:rPr>
        <w:t>上述材料反映了什么经济学道理？并谈谈你对国家出台一系列措施的理解。</w:t>
      </w:r>
    </w:p>
    <w:p>
      <w:pPr>
        <w:numPr>
          <w:ilvl w:val="0"/>
          <w:numId w:val="0"/>
        </w:numPr>
        <w:rPr>
          <w:rFonts w:hint="eastAsia"/>
          <w:lang w:val="en-US" w:eastAsia="zh-CN"/>
        </w:rPr>
      </w:pPr>
      <w:bookmarkStart w:id="0" w:name="_GoBack"/>
      <w:bookmarkEnd w:id="0"/>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rPr>
          <w:rFonts w:hint="eastAsia"/>
          <w:lang w:val="en-US" w:eastAsia="zh-CN"/>
        </w:rPr>
      </w:pPr>
      <w:r>
        <w:rPr>
          <w:rFonts w:hint="eastAsia"/>
          <w:lang w:val="en-US" w:eastAsia="zh-CN"/>
        </w:rPr>
        <w:t>3、当前，电视娱乐节目越做越多，丰富了荧屏，带来了欢乐。但与此同时，由于过分追求收视率，有些娱乐节目低俗化倾向明显。很多娱乐节目的版权都是购买国外的，并且抄袭雷同现象严重。为解决上述问题，请从文化生活角度，为政府提出几点合理化建议。</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8981254">
    <w:nsid w:val="56F64986"/>
    <w:multiLevelType w:val="singleLevel"/>
    <w:tmpl w:val="56F64986"/>
    <w:lvl w:ilvl="0" w:tentative="1">
      <w:start w:val="1"/>
      <w:numFmt w:val="decimal"/>
      <w:suff w:val="nothing"/>
      <w:lvlText w:val="%1、"/>
      <w:lvlJc w:val="left"/>
    </w:lvl>
  </w:abstractNum>
  <w:num w:numId="1">
    <w:abstractNumId w:val="14589812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4C6D92"/>
    <w:rsid w:val="2F0A1119"/>
    <w:rsid w:val="45C3505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2016-03-28T01:49:43Z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