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E4" w:rsidRDefault="008C74E4" w:rsidP="008C74E4">
      <w:pPr>
        <w:pStyle w:val="a3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附件1：</w:t>
      </w:r>
    </w:p>
    <w:p w:rsidR="008C74E4" w:rsidRDefault="008C74E4" w:rsidP="008C74E4">
      <w:pPr>
        <w:pStyle w:val="a3"/>
        <w:jc w:val="center"/>
        <w:rPr>
          <w:rFonts w:hAnsi="宋体" w:cs="宋体" w:hint="eastAsia"/>
        </w:rPr>
      </w:pPr>
    </w:p>
    <w:p w:rsidR="008C74E4" w:rsidRDefault="008C74E4" w:rsidP="008C74E4">
      <w:pPr>
        <w:pStyle w:val="a3"/>
        <w:jc w:val="center"/>
        <w:rPr>
          <w:rFonts w:ascii="黑体" w:eastAsia="黑体" w:hAnsi="宋体" w:cs="宋体" w:hint="eastAsia"/>
          <w:bCs/>
          <w:sz w:val="32"/>
          <w:szCs w:val="32"/>
        </w:rPr>
      </w:pPr>
      <w:bookmarkStart w:id="0" w:name="_GoBack"/>
      <w:r>
        <w:rPr>
          <w:rFonts w:ascii="黑体" w:eastAsia="黑体" w:hAnsi="宋体" w:cs="宋体" w:hint="eastAsia"/>
          <w:bCs/>
          <w:sz w:val="32"/>
          <w:szCs w:val="32"/>
        </w:rPr>
        <w:t>泰山医学院成人教育函授辅导站评估指标及权重</w:t>
      </w:r>
    </w:p>
    <w:bookmarkEnd w:id="0"/>
    <w:p w:rsidR="008C74E4" w:rsidRDefault="008C74E4" w:rsidP="008C74E4">
      <w:pPr>
        <w:pStyle w:val="a3"/>
        <w:jc w:val="center"/>
        <w:rPr>
          <w:rFonts w:hAnsi="宋体" w:cs="宋体" w:hint="eastAsia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500"/>
        <w:gridCol w:w="2169"/>
      </w:tblGrid>
      <w:tr w:rsidR="008C74E4" w:rsidTr="008831AB">
        <w:trPr>
          <w:trHeight w:hRule="exact" w:val="737"/>
        </w:trPr>
        <w:tc>
          <w:tcPr>
            <w:tcW w:w="2448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ascii="黑体" w:eastAsia="黑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sz w:val="24"/>
                <w:szCs w:val="24"/>
              </w:rPr>
              <w:t>一级指标</w:t>
            </w: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ascii="黑体" w:eastAsia="黑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sz w:val="24"/>
                <w:szCs w:val="24"/>
              </w:rPr>
              <w:t>二级指标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ascii="黑体" w:eastAsia="黑体" w:hAnsi="宋体" w:cs="宋体" w:hint="eastAsia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sz w:val="24"/>
                <w:szCs w:val="24"/>
              </w:rPr>
              <w:t>权重分配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 w:val="restart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1.办学条件</w:t>
            </w:r>
          </w:p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 xml:space="preserve">   （40）</w:t>
            </w: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1.1建站条件和备案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1.2机构设置和管理队伍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1.3辅导教师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10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1.4教学与生活服务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1.5办公条件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1.6办学经费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 w:val="restart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2.教育与教学管理</w:t>
            </w:r>
          </w:p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 xml:space="preserve">      （30）</w:t>
            </w: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2.1规章制度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5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2.2思想政治工作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5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2.3招生工作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2.4教学管理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10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2.5教师管理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 w:val="restart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3.教育质量</w:t>
            </w:r>
          </w:p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 xml:space="preserve">   （30）</w:t>
            </w: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3.1学生学习效果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3.2在校生反映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3.3毕业生反映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</w:t>
            </w:r>
          </w:p>
        </w:tc>
      </w:tr>
      <w:tr w:rsidR="008C74E4" w:rsidTr="008831AB">
        <w:trPr>
          <w:trHeight w:hRule="exact" w:val="737"/>
        </w:trPr>
        <w:tc>
          <w:tcPr>
            <w:tcW w:w="2448" w:type="dxa"/>
            <w:vMerge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4500" w:type="dxa"/>
            <w:vAlign w:val="center"/>
          </w:tcPr>
          <w:p w:rsidR="008C74E4" w:rsidRDefault="008C74E4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3.4用人单位反映</w:t>
            </w:r>
          </w:p>
        </w:tc>
        <w:tc>
          <w:tcPr>
            <w:tcW w:w="2169" w:type="dxa"/>
            <w:vAlign w:val="center"/>
          </w:tcPr>
          <w:p w:rsidR="008C74E4" w:rsidRDefault="008C74E4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</w:t>
            </w:r>
          </w:p>
        </w:tc>
      </w:tr>
    </w:tbl>
    <w:p w:rsidR="00A740A8" w:rsidRDefault="00A740A8"/>
    <w:sectPr w:rsidR="00A74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4"/>
    <w:rsid w:val="008C74E4"/>
    <w:rsid w:val="00A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5D2C4-B35A-4B72-81B7-B9AD64C9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C74E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8C74E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常丽敏</dc:creator>
  <cp:keywords/>
  <dc:description/>
  <cp:lastModifiedBy>常丽敏</cp:lastModifiedBy>
  <cp:revision>1</cp:revision>
  <dcterms:created xsi:type="dcterms:W3CDTF">2016-05-17T07:24:00Z</dcterms:created>
  <dcterms:modified xsi:type="dcterms:W3CDTF">2016-05-17T07:24:00Z</dcterms:modified>
</cp:coreProperties>
</file>