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b/>
          <w:sz w:val="72"/>
          <w:szCs w:val="72"/>
        </w:rPr>
      </w:pPr>
      <w:r>
        <w:rPr>
          <w:rFonts w:hint="eastAsia" w:ascii="华文中宋" w:hAnsi="华文中宋" w:eastAsia="华文中宋"/>
          <w:b/>
          <w:sz w:val="72"/>
          <w:szCs w:val="72"/>
        </w:rPr>
        <w:t>江苏省成人教育协会</w:t>
      </w:r>
    </w:p>
    <w:p>
      <w:pPr>
        <w:rPr>
          <w:rFonts w:ascii="华文中宋" w:hAnsi="华文中宋" w:eastAsia="华文中宋"/>
          <w:b/>
          <w:sz w:val="32"/>
          <w:szCs w:val="32"/>
          <w:u w:val="single"/>
        </w:rPr>
      </w:pPr>
      <w:r>
        <w:rPr>
          <w:rFonts w:hint="eastAsia" w:ascii="华文中宋" w:hAnsi="华文中宋" w:eastAsia="华文中宋"/>
          <w:b/>
          <w:sz w:val="32"/>
          <w:szCs w:val="32"/>
          <w:u w:val="single"/>
        </w:rPr>
        <w:t xml:space="preserve">                                                         </w:t>
      </w:r>
    </w:p>
    <w:p>
      <w:pPr>
        <w:jc w:val="center"/>
        <w:rPr>
          <w:rFonts w:ascii="华文中宋" w:hAnsi="华文中宋" w:eastAsia="华文中宋"/>
          <w:b/>
          <w:sz w:val="32"/>
          <w:szCs w:val="32"/>
        </w:rPr>
      </w:pPr>
      <w:r>
        <w:rPr>
          <w:rFonts w:hint="eastAsia" w:ascii="华文中宋" w:hAnsi="华文中宋" w:eastAsia="华文中宋"/>
          <w:b/>
          <w:sz w:val="32"/>
          <w:szCs w:val="32"/>
        </w:rPr>
        <w:t>关于做好江苏省成人教育协会“十三五”社会教育课题申报工作的通知</w:t>
      </w:r>
    </w:p>
    <w:p>
      <w:pPr>
        <w:jc w:val="center"/>
        <w:rPr>
          <w:rFonts w:ascii="华文中宋" w:hAnsi="华文中宋" w:eastAsia="华文中宋"/>
          <w:b/>
          <w:sz w:val="32"/>
          <w:szCs w:val="32"/>
        </w:rPr>
      </w:pPr>
      <w:r>
        <w:rPr>
          <w:rFonts w:hint="eastAsia" w:ascii="华文中宋" w:hAnsi="华文中宋" w:eastAsia="华文中宋"/>
          <w:b/>
          <w:sz w:val="32"/>
          <w:szCs w:val="32"/>
        </w:rPr>
        <w:t xml:space="preserve">     　　　　　　　　　　　省成协［2016］12号</w:t>
      </w:r>
    </w:p>
    <w:p>
      <w:pPr>
        <w:rPr>
          <w:rFonts w:ascii="仿宋_GB2312" w:eastAsia="仿宋_GB2312"/>
          <w:sz w:val="32"/>
          <w:szCs w:val="32"/>
        </w:rPr>
      </w:pPr>
      <w:r>
        <w:rPr>
          <w:rFonts w:hint="eastAsia" w:ascii="华文中宋" w:hAnsi="华文中宋" w:eastAsia="华文中宋"/>
          <w:b/>
          <w:sz w:val="32"/>
          <w:szCs w:val="32"/>
        </w:rPr>
        <w:t>各理事单位：</w:t>
      </w:r>
    </w:p>
    <w:p>
      <w:pPr>
        <w:ind w:firstLine="560" w:firstLineChars="200"/>
        <w:rPr>
          <w:rFonts w:ascii="宋体" w:hAnsi="宋体"/>
          <w:sz w:val="28"/>
          <w:szCs w:val="28"/>
        </w:rPr>
      </w:pPr>
      <w:r>
        <w:rPr>
          <w:rFonts w:hint="eastAsia" w:ascii="宋体" w:hAnsi="宋体"/>
          <w:sz w:val="28"/>
          <w:szCs w:val="28"/>
        </w:rPr>
        <w:t>为深入贯彻落实党的十八大和十八届三中、四中、五中全会精神根据《国家中长期教育改革和发展规划纲要（2010-2020年）》，和“十三五”规划纲要要求、按照“建设‘强富美高’新江苏”的目标，坚持以科研为先导，开展前瞻性、实用性研究，更好地发挥智囊团和思想库作用，推进“十三五”成人继续教育与社会教育广泛开展，为完善终身教育体系，推进学习型江苏做出新贡献。为此，我们拟定了《江苏省成人教育协会“十三五”社会教育课题研究指南》（见附件）。课题申报分为重大课题、重点课题和自报课题。希望各会员单位积极申报，努力出一批体现江苏特色水平的高质量科研成果。</w:t>
      </w:r>
    </w:p>
    <w:p>
      <w:pPr>
        <w:ind w:firstLine="640" w:firstLineChars="200"/>
        <w:rPr>
          <w:rFonts w:ascii="仿宋_GB2312" w:eastAsia="仿宋_GB2312"/>
          <w:sz w:val="32"/>
          <w:szCs w:val="32"/>
        </w:rPr>
      </w:pPr>
    </w:p>
    <w:p>
      <w:pPr>
        <w:jc w:val="left"/>
        <w:rPr>
          <w:rFonts w:hint="eastAsia" w:ascii="仿宋_GB2312" w:eastAsia="仿宋_GB2312"/>
          <w:sz w:val="32"/>
          <w:szCs w:val="32"/>
        </w:rPr>
      </w:pPr>
      <w:r>
        <w:rPr>
          <w:rFonts w:hint="eastAsia" w:ascii="仿宋_GB2312" w:eastAsia="仿宋_GB2312"/>
          <w:sz w:val="32"/>
          <w:szCs w:val="32"/>
        </w:rPr>
        <w:t>附件：</w:t>
      </w:r>
    </w:p>
    <w:p>
      <w:pPr>
        <w:rPr>
          <w:rFonts w:hint="eastAsia" w:ascii="宋体" w:hAnsi="宋体"/>
          <w:sz w:val="28"/>
          <w:szCs w:val="28"/>
        </w:rPr>
      </w:pPr>
      <w:r>
        <w:rPr>
          <w:rFonts w:hint="eastAsia" w:ascii="宋体" w:hAnsi="宋体"/>
          <w:sz w:val="28"/>
          <w:szCs w:val="28"/>
        </w:rPr>
        <w:t>《江苏省成人教育协会“十三五”社会教育课题研究指南》</w:t>
      </w:r>
    </w:p>
    <w:p>
      <w:pPr>
        <w:jc w:val="center"/>
        <w:rPr>
          <w:rFonts w:ascii="仿宋_GB2312" w:eastAsia="仿宋_GB2312"/>
          <w:sz w:val="32"/>
          <w:szCs w:val="32"/>
        </w:rPr>
      </w:pPr>
      <w:r>
        <w:rPr>
          <w:rFonts w:hint="eastAsia" w:ascii="仿宋_GB2312" w:eastAsia="仿宋_GB2312"/>
          <w:sz w:val="32"/>
          <w:szCs w:val="32"/>
        </w:rPr>
        <w:t xml:space="preserve">                               江苏省成人教育协会</w:t>
      </w:r>
    </w:p>
    <w:p>
      <w:pPr>
        <w:jc w:val="center"/>
        <w:rPr>
          <w:rFonts w:ascii="仿宋_GB2312" w:eastAsia="仿宋_GB2312"/>
          <w:sz w:val="32"/>
          <w:szCs w:val="32"/>
        </w:rPr>
      </w:pPr>
      <w:r>
        <w:rPr>
          <w:rFonts w:hint="eastAsia" w:ascii="仿宋_GB2312" w:eastAsia="仿宋_GB2312"/>
          <w:sz w:val="32"/>
          <w:szCs w:val="32"/>
        </w:rPr>
        <w:t xml:space="preserve">                               2016年5月5日</w:t>
      </w:r>
    </w:p>
    <w:p>
      <w:pPr>
        <w:jc w:val="center"/>
        <w:rPr>
          <w:rFonts w:hint="eastAsia" w:ascii="华文中宋" w:hAnsi="华文中宋" w:eastAsia="华文中宋"/>
          <w:b/>
          <w:sz w:val="32"/>
          <w:szCs w:val="32"/>
        </w:rPr>
      </w:pPr>
      <w:r>
        <w:br w:type="page"/>
      </w:r>
      <w:r>
        <w:rPr>
          <w:rFonts w:hint="eastAsia"/>
        </w:rPr>
        <w:t>《</w:t>
      </w:r>
      <w:r>
        <w:rPr>
          <w:rFonts w:hint="eastAsia" w:ascii="华文中宋" w:hAnsi="华文中宋" w:eastAsia="华文中宋"/>
          <w:b/>
          <w:sz w:val="32"/>
          <w:szCs w:val="32"/>
        </w:rPr>
        <w:t>江苏省成人教育协会“十三五”社会教育课题研究指南》</w:t>
      </w:r>
    </w:p>
    <w:p>
      <w:pPr>
        <w:jc w:val="center"/>
        <w:rPr>
          <w:rFonts w:ascii="华文中宋" w:hAnsi="华文中宋" w:eastAsia="华文中宋"/>
          <w:b/>
          <w:sz w:val="32"/>
          <w:szCs w:val="32"/>
        </w:rPr>
      </w:pPr>
      <w:r>
        <w:rPr>
          <w:rFonts w:hint="eastAsia" w:ascii="华文中宋" w:hAnsi="华文中宋" w:eastAsia="华文中宋"/>
          <w:b/>
          <w:sz w:val="32"/>
          <w:szCs w:val="32"/>
        </w:rPr>
        <w:t>课题申报办法</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一、</w:t>
      </w:r>
      <w:r>
        <w:rPr>
          <w:rFonts w:hint="eastAsia" w:ascii="仿宋_GB2312" w:eastAsia="仿宋_GB2312"/>
          <w:sz w:val="32"/>
          <w:szCs w:val="32"/>
        </w:rPr>
        <w:t>申报江苏省成人教育协会课题的指导思想是，结合我省特色，深入贯彻落实党的十八大和十八届三中、四中、五中全会精神，贯彻落实习近平总书记系列讲话精神，以《国家中长期教育改革和发展规划纲要（2010-2020年）》，围绕“十三五”规划纲要，践行五大发展理念,解放思想,实事求是,大力推进理论创新、制度创新和方法创新，为江苏社会教育事业发展服务、为人力资源强省建设服务。</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二、</w:t>
      </w:r>
      <w:r>
        <w:rPr>
          <w:rFonts w:hint="eastAsia" w:ascii="仿宋_GB2312" w:eastAsia="仿宋_GB2312"/>
          <w:sz w:val="32"/>
          <w:szCs w:val="32"/>
        </w:rPr>
        <w:t>申报应用研究课题要具有现实性、针对性和较强的决策参考价值，着力推出体现江苏水准的成人教育研究成果。</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三、</w:t>
      </w:r>
      <w:r>
        <w:rPr>
          <w:rFonts w:hint="eastAsia" w:ascii="仿宋_GB2312" w:eastAsia="仿宋_GB2312"/>
          <w:sz w:val="32"/>
          <w:szCs w:val="32"/>
        </w:rPr>
        <w:t>省重大课题申请人须具有正高级专业技术职务，重点课题申请者需具有副高以上职称，并能够担负起课题研究实际组织者和指导者的责任；同时鼓励青年社会工作者申请课题。</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四、</w:t>
      </w:r>
      <w:r>
        <w:rPr>
          <w:rFonts w:hint="eastAsia" w:ascii="仿宋_GB2312" w:eastAsia="仿宋_GB2312"/>
          <w:sz w:val="32"/>
          <w:szCs w:val="32"/>
        </w:rPr>
        <w:t>课题承担单位必须符合以下条件：在相关领域具有一定的研究条件支持，能够提供开展研究工作的必要条件并承诺信誉保证。</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五、</w:t>
      </w:r>
      <w:r>
        <w:rPr>
          <w:rFonts w:hint="eastAsia" w:ascii="仿宋_GB2312" w:eastAsia="仿宋_GB2312"/>
          <w:sz w:val="32"/>
          <w:szCs w:val="32"/>
        </w:rPr>
        <w:t>拟设的重大和重点课题若干，对成人教育发展中出现的一些重大问题快速做出反应，为我省成人教育科学决策及时提供政策建议。</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六、</w:t>
      </w:r>
      <w:r>
        <w:rPr>
          <w:rFonts w:hint="eastAsia" w:ascii="仿宋_GB2312" w:eastAsia="仿宋_GB2312"/>
          <w:sz w:val="32"/>
          <w:szCs w:val="32"/>
        </w:rPr>
        <w:t>申报重大和重点课题的，其名称须与指南保持一致，不得自行更改或添加副标题。重大课题需参加现场答辩，不参加答辩视为自动放弃。自报课题由申请人自拟课题名称。自拟课题名称的表述应科学、严谨、规范、简明，一般不加副标题。</w:t>
      </w:r>
    </w:p>
    <w:p>
      <w:pPr>
        <w:spacing w:line="558" w:lineRule="exact"/>
        <w:ind w:firstLine="643" w:firstLineChars="200"/>
        <w:rPr>
          <w:rFonts w:hint="eastAsia" w:ascii="仿宋_GB2312" w:eastAsia="仿宋_GB2312"/>
          <w:sz w:val="32"/>
          <w:szCs w:val="32"/>
        </w:rPr>
      </w:pPr>
      <w:r>
        <w:rPr>
          <w:rFonts w:hint="eastAsia" w:ascii="仿宋_GB2312" w:eastAsia="仿宋_GB2312"/>
          <w:b/>
          <w:sz w:val="32"/>
          <w:szCs w:val="32"/>
        </w:rPr>
        <w:t>七、</w:t>
      </w:r>
      <w:r>
        <w:rPr>
          <w:rFonts w:hint="eastAsia" w:ascii="仿宋_GB2312" w:eastAsia="仿宋_GB2312"/>
          <w:sz w:val="32"/>
          <w:szCs w:val="32"/>
        </w:rPr>
        <w:t>申报重大课题资助额度为1万元，重点课题资助额度为0.6万元，课题申请单位按1:1以上配套经费。其他课题自筹研究经费。</w:t>
      </w:r>
    </w:p>
    <w:p>
      <w:pPr>
        <w:spacing w:line="558" w:lineRule="exact"/>
        <w:ind w:firstLine="643" w:firstLineChars="200"/>
        <w:rPr>
          <w:rFonts w:ascii="仿宋_GB2312" w:eastAsia="仿宋_GB2312"/>
          <w:sz w:val="32"/>
          <w:szCs w:val="32"/>
        </w:rPr>
      </w:pPr>
      <w:r>
        <w:rPr>
          <w:rFonts w:hint="eastAsia" w:ascii="仿宋_GB2312" w:eastAsia="仿宋_GB2312"/>
          <w:b/>
          <w:sz w:val="32"/>
          <w:szCs w:val="32"/>
          <w:lang w:eastAsia="zh-CN"/>
        </w:rPr>
        <w:t>八</w:t>
      </w:r>
      <w:r>
        <w:rPr>
          <w:rFonts w:hint="eastAsia" w:ascii="仿宋_GB2312" w:eastAsia="仿宋_GB2312"/>
          <w:b/>
          <w:sz w:val="32"/>
          <w:szCs w:val="32"/>
        </w:rPr>
        <w:t>、</w:t>
      </w:r>
      <w:r>
        <w:rPr>
          <w:rFonts w:hint="eastAsia" w:ascii="仿宋_GB2312" w:eastAsia="仿宋_GB2312"/>
          <w:sz w:val="32"/>
          <w:szCs w:val="32"/>
        </w:rPr>
        <w:t>重大、重点课题原则上要求在2年内完成；其他类别课题在1－3年完成，最迟在4年内完成。</w:t>
      </w:r>
    </w:p>
    <w:p>
      <w:pPr>
        <w:spacing w:line="558" w:lineRule="exact"/>
        <w:ind w:firstLine="643" w:firstLineChars="200"/>
        <w:rPr>
          <w:rFonts w:ascii="仿宋_GB2312" w:eastAsia="仿宋_GB2312"/>
          <w:sz w:val="32"/>
          <w:szCs w:val="32"/>
        </w:rPr>
      </w:pPr>
      <w:r>
        <w:rPr>
          <w:rFonts w:hint="eastAsia" w:ascii="仿宋_GB2312" w:eastAsia="仿宋_GB2312"/>
          <w:b/>
          <w:sz w:val="32"/>
          <w:szCs w:val="32"/>
          <w:lang w:eastAsia="zh-CN"/>
        </w:rPr>
        <w:t>九</w:t>
      </w:r>
      <w:r>
        <w:rPr>
          <w:rFonts w:hint="eastAsia" w:ascii="仿宋_GB2312" w:eastAsia="仿宋_GB2312"/>
          <w:b/>
          <w:sz w:val="32"/>
          <w:szCs w:val="32"/>
        </w:rPr>
        <w:t>、</w:t>
      </w:r>
      <w:r>
        <w:rPr>
          <w:rFonts w:hint="eastAsia" w:ascii="仿宋_GB2312" w:eastAsia="仿宋_GB2312"/>
          <w:sz w:val="32"/>
          <w:szCs w:val="32"/>
        </w:rPr>
        <w:t>课题实行同行专家会议集中评审方式。街道（乡镇）及其以下的农村成人教育工作者申请课题，实行单列单评。</w:t>
      </w:r>
    </w:p>
    <w:p>
      <w:pPr>
        <w:spacing w:line="558" w:lineRule="exact"/>
        <w:ind w:firstLine="643" w:firstLineChars="200"/>
        <w:rPr>
          <w:rFonts w:ascii="仿宋_GB2312" w:eastAsia="仿宋_GB2312" w:cs="宋体"/>
          <w:sz w:val="32"/>
          <w:szCs w:val="32"/>
        </w:rPr>
      </w:pPr>
      <w:r>
        <w:rPr>
          <w:rFonts w:hint="eastAsia" w:ascii="仿宋_GB2312" w:eastAsia="仿宋_GB2312"/>
          <w:b/>
          <w:sz w:val="32"/>
          <w:szCs w:val="32"/>
        </w:rPr>
        <w:t>十、</w:t>
      </w:r>
      <w:r>
        <w:rPr>
          <w:rFonts w:hint="eastAsia" w:ascii="仿宋_GB2312" w:eastAsia="仿宋_GB2312" w:cs="宋体"/>
          <w:sz w:val="32"/>
          <w:szCs w:val="32"/>
        </w:rPr>
        <w:t>项目申报材料从江苏省成人教育协会网站下载。申请书文本须经所在单位审查盖章，报省成协。</w:t>
      </w:r>
    </w:p>
    <w:p>
      <w:pPr>
        <w:spacing w:line="558" w:lineRule="exact"/>
        <w:ind w:firstLine="643" w:firstLineChars="200"/>
        <w:rPr>
          <w:rFonts w:ascii="仿宋_GB2312" w:eastAsia="仿宋_GB2312"/>
          <w:sz w:val="32"/>
          <w:szCs w:val="32"/>
        </w:rPr>
      </w:pPr>
      <w:r>
        <w:rPr>
          <w:rFonts w:hint="eastAsia" w:ascii="仿宋_GB2312" w:eastAsia="仿宋_GB2312"/>
          <w:b/>
          <w:sz w:val="32"/>
          <w:szCs w:val="32"/>
        </w:rPr>
        <w:t>十</w:t>
      </w:r>
      <w:r>
        <w:rPr>
          <w:rFonts w:hint="eastAsia" w:ascii="仿宋_GB2312" w:eastAsia="仿宋_GB2312"/>
          <w:b/>
          <w:sz w:val="32"/>
          <w:szCs w:val="32"/>
          <w:lang w:eastAsia="zh-CN"/>
        </w:rPr>
        <w:t>一</w:t>
      </w:r>
      <w:r>
        <w:rPr>
          <w:rFonts w:hint="eastAsia" w:ascii="仿宋_GB2312" w:eastAsia="仿宋_GB2312"/>
          <w:b/>
          <w:sz w:val="32"/>
          <w:szCs w:val="32"/>
        </w:rPr>
        <w:t>、</w:t>
      </w:r>
      <w:r>
        <w:rPr>
          <w:rFonts w:hint="eastAsia" w:ascii="仿宋_GB2312" w:eastAsia="仿宋_GB2312" w:cs="宋体"/>
          <w:sz w:val="32"/>
          <w:szCs w:val="32"/>
        </w:rPr>
        <w:t>申请书文本</w:t>
      </w:r>
      <w:r>
        <w:rPr>
          <w:rFonts w:hint="eastAsia" w:ascii="仿宋_GB2312" w:eastAsia="仿宋_GB2312"/>
          <w:sz w:val="32"/>
          <w:szCs w:val="32"/>
        </w:rPr>
        <w:t>要求统一用计算机填写、A3纸双面印制、中缝装订。报送</w:t>
      </w:r>
      <w:r>
        <w:rPr>
          <w:rFonts w:hint="eastAsia" w:ascii="仿宋_GB2312" w:eastAsia="仿宋_GB2312" w:cs="宋体"/>
          <w:sz w:val="32"/>
          <w:szCs w:val="32"/>
        </w:rPr>
        <w:t>省成协</w:t>
      </w:r>
      <w:r>
        <w:rPr>
          <w:rFonts w:hint="eastAsia" w:ascii="仿宋_GB2312" w:eastAsia="仿宋_GB2312"/>
          <w:sz w:val="32"/>
          <w:szCs w:val="32"/>
        </w:rPr>
        <w:t>的纸质材料包括：课题《申请书》一式2份（原件1份，复印件1份），同时报送上述材料的电子版到指定邮箱。</w:t>
      </w:r>
    </w:p>
    <w:p>
      <w:pPr>
        <w:spacing w:line="580" w:lineRule="exact"/>
        <w:ind w:firstLine="643" w:firstLineChars="200"/>
        <w:rPr>
          <w:rFonts w:ascii="仿宋_GB2312" w:eastAsia="仿宋_GB2312"/>
          <w:sz w:val="32"/>
          <w:szCs w:val="32"/>
        </w:rPr>
      </w:pPr>
      <w:r>
        <w:rPr>
          <w:rFonts w:hint="eastAsia" w:ascii="仿宋_GB2312" w:eastAsia="仿宋_GB2312"/>
          <w:b/>
          <w:sz w:val="32"/>
          <w:szCs w:val="32"/>
        </w:rPr>
        <w:t>十</w:t>
      </w:r>
      <w:r>
        <w:rPr>
          <w:rFonts w:hint="eastAsia" w:ascii="仿宋_GB2312" w:eastAsia="仿宋_GB2312"/>
          <w:b/>
          <w:sz w:val="32"/>
          <w:szCs w:val="32"/>
          <w:lang w:eastAsia="zh-CN"/>
        </w:rPr>
        <w:t>二</w:t>
      </w:r>
      <w:r>
        <w:rPr>
          <w:rFonts w:hint="eastAsia" w:ascii="仿宋_GB2312" w:eastAsia="仿宋_GB2312"/>
          <w:b/>
          <w:sz w:val="32"/>
          <w:szCs w:val="32"/>
        </w:rPr>
        <w:t>、</w:t>
      </w:r>
      <w:r>
        <w:rPr>
          <w:rFonts w:hint="eastAsia" w:ascii="仿宋_GB2312" w:eastAsia="仿宋_GB2312"/>
          <w:sz w:val="32"/>
          <w:szCs w:val="32"/>
        </w:rPr>
        <w:t>申报时间为2016年5月10日起至6月30日止，逾期不予受理。办公室咨询电话：025-83235319；电子邮箱：</w:t>
      </w:r>
      <w:r>
        <w:fldChar w:fldCharType="begin"/>
      </w:r>
      <w:r>
        <w:instrText xml:space="preserve"> HYPERLINK "mailto:jsscjxh8888@sina.com.cn" </w:instrText>
      </w:r>
      <w:r>
        <w:fldChar w:fldCharType="separate"/>
      </w:r>
      <w:r>
        <w:rPr>
          <w:rStyle w:val="4"/>
          <w:sz w:val="28"/>
          <w:szCs w:val="28"/>
        </w:rPr>
        <w:t>jsscjxh8888@sina.com</w:t>
      </w:r>
      <w:r>
        <w:rPr>
          <w:sz w:val="28"/>
          <w:szCs w:val="28"/>
        </w:rPr>
        <w:fldChar w:fldCharType="end"/>
      </w:r>
      <w:r>
        <w:rPr>
          <w:rFonts w:hint="eastAsia" w:ascii="宋体" w:hAnsi="宋体"/>
          <w:sz w:val="28"/>
          <w:szCs w:val="28"/>
        </w:rPr>
        <w:t>。联系人：郑青；胡蕾。邮寄</w:t>
      </w:r>
      <w:r>
        <w:rPr>
          <w:rFonts w:hint="eastAsia" w:ascii="仿宋_GB2312" w:eastAsia="仿宋_GB2312"/>
          <w:sz w:val="32"/>
          <w:szCs w:val="32"/>
        </w:rPr>
        <w:t xml:space="preserve">地址：南京市北京西路15号，邮编：210024。      </w:t>
      </w:r>
    </w:p>
    <w:p>
      <w:pPr>
        <w:spacing w:line="558" w:lineRule="exact"/>
        <w:ind w:firstLine="640" w:firstLineChars="200"/>
        <w:rPr>
          <w:rFonts w:ascii="仿宋_GB2312" w:eastAsia="仿宋_GB2312"/>
          <w:sz w:val="32"/>
          <w:szCs w:val="32"/>
        </w:rPr>
      </w:pPr>
    </w:p>
    <w:p>
      <w:pPr>
        <w:spacing w:line="558" w:lineRule="exact"/>
        <w:ind w:firstLine="640" w:firstLineChars="200"/>
        <w:rPr>
          <w:rFonts w:ascii="仿宋_GB2312" w:eastAsia="仿宋_GB2312"/>
          <w:sz w:val="32"/>
          <w:szCs w:val="32"/>
        </w:rPr>
      </w:pPr>
    </w:p>
    <w:p>
      <w:pPr>
        <w:spacing w:line="558" w:lineRule="exact"/>
        <w:ind w:firstLine="640" w:firstLineChars="200"/>
        <w:rPr>
          <w:rFonts w:ascii="仿宋_GB2312" w:eastAsia="仿宋_GB2312"/>
          <w:sz w:val="32"/>
          <w:szCs w:val="32"/>
        </w:rPr>
      </w:pPr>
    </w:p>
    <w:p>
      <w:pPr>
        <w:spacing w:line="558" w:lineRule="exact"/>
        <w:ind w:firstLine="640" w:firstLineChars="200"/>
        <w:rPr>
          <w:rFonts w:ascii="仿宋_GB2312" w:eastAsia="仿宋_GB2312"/>
          <w:sz w:val="32"/>
          <w:szCs w:val="32"/>
        </w:rPr>
      </w:pPr>
    </w:p>
    <w:p>
      <w:pPr>
        <w:spacing w:line="558" w:lineRule="exact"/>
        <w:rPr>
          <w:rFonts w:ascii="华文中宋" w:hAnsi="华文中宋" w:eastAsia="华文中宋"/>
          <w:b/>
          <w:sz w:val="32"/>
          <w:szCs w:val="32"/>
        </w:rPr>
      </w:pPr>
      <w:r>
        <w:rPr>
          <w:rFonts w:hint="eastAsia" w:ascii="华文中宋" w:hAnsi="华文中宋" w:eastAsia="华文中宋"/>
          <w:b/>
          <w:sz w:val="32"/>
          <w:szCs w:val="32"/>
        </w:rPr>
        <w:br w:type="page"/>
      </w:r>
      <w:r>
        <w:rPr>
          <w:rFonts w:hint="eastAsia" w:ascii="华文中宋" w:hAnsi="华文中宋" w:eastAsia="华文中宋"/>
          <w:b/>
          <w:sz w:val="32"/>
          <w:szCs w:val="32"/>
        </w:rPr>
        <w:t>附：江苏省成人教育协会“十三五”社会教育课题研究指南</w:t>
      </w:r>
    </w:p>
    <w:p>
      <w:pPr>
        <w:spacing w:line="600" w:lineRule="exact"/>
        <w:jc w:val="center"/>
        <w:rPr>
          <w:rFonts w:ascii="仿宋_GB2312" w:hAnsi="仿宋_GB2312" w:eastAsia="仿宋_GB2312" w:cs="仿宋_GB2312"/>
          <w:sz w:val="30"/>
          <w:szCs w:val="30"/>
        </w:rPr>
      </w:pPr>
    </w:p>
    <w:p>
      <w:pPr>
        <w:spacing w:line="600" w:lineRule="exact"/>
        <w:jc w:val="center"/>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重大课题</w:t>
      </w:r>
    </w:p>
    <w:p>
      <w:pPr>
        <w:spacing w:line="360" w:lineRule="auto"/>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1.江苏社会教育未来十年发展目标及推进战略研究</w:t>
      </w:r>
    </w:p>
    <w:p>
      <w:pPr>
        <w:spacing w:line="360" w:lineRule="auto"/>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2.江苏社会教育治理体系与治理能力现代化战略研究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3.学习型江苏指标体系研究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4.建设学习型江苏过程中，教育的定位与思考</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5.开放大学与社区教育融合式发展研究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6.社区教育中心在构建终身教育体系中的地位和作用</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7.成人高等教育办学机构改革与创新研究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8.网络虚拟环境中的成人学习研究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9.城乡居民终身学习需求与能力评估指标体系建设</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10.构建城乡居民终身学习资源配送体系研究</w:t>
      </w:r>
    </w:p>
    <w:p>
      <w:pPr>
        <w:tabs>
          <w:tab w:val="left" w:pos="420"/>
        </w:tabs>
        <w:spacing w:line="560" w:lineRule="exact"/>
        <w:rPr>
          <w:rFonts w:ascii="仿宋_GB2312" w:hAnsi="仿宋_GB2312" w:eastAsia="仿宋_GB2312" w:cs="仿宋_GB2312"/>
          <w:kern w:val="0"/>
          <w:sz w:val="30"/>
          <w:szCs w:val="30"/>
        </w:rPr>
      </w:pPr>
    </w:p>
    <w:p>
      <w:pPr>
        <w:spacing w:line="560" w:lineRule="exact"/>
        <w:ind w:left="420"/>
        <w:jc w:val="center"/>
        <w:rPr>
          <w:rFonts w:ascii="仿宋_GB2312" w:hAnsi="仿宋_GB2312" w:eastAsia="仿宋_GB2312" w:cs="仿宋_GB2312"/>
          <w:sz w:val="30"/>
          <w:szCs w:val="30"/>
        </w:rPr>
      </w:pPr>
      <w:r>
        <w:rPr>
          <w:rFonts w:hint="eastAsia" w:ascii="仿宋_GB2312" w:hAnsi="仿宋_GB2312" w:eastAsia="仿宋_GB2312" w:cs="仿宋_GB2312"/>
          <w:b/>
          <w:bCs/>
          <w:sz w:val="30"/>
          <w:szCs w:val="30"/>
        </w:rPr>
        <w:t>重点课题</w:t>
      </w:r>
    </w:p>
    <w:p>
      <w:pPr>
        <w:spacing w:line="560" w:lineRule="exact"/>
        <w:ind w:left="420"/>
        <w:jc w:val="center"/>
        <w:rPr>
          <w:rFonts w:ascii="仿宋_GB2312" w:hAnsi="仿宋_GB2312" w:eastAsia="仿宋_GB2312" w:cs="仿宋_GB2312"/>
          <w:sz w:val="30"/>
          <w:szCs w:val="30"/>
        </w:rPr>
      </w:pP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1.构建江苏终身学习网络的案例研究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2.社区教育志愿者队伍建设研究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3.依托高等教育资源开展老年教育的可行性研究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4.企业行业继续教育管理体制创新研究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5.民非教育机构和从业人员标准研究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6.民办非学历教育教育管理经验研究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7.城乡社区教育转型发展研究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8.增强农村社区教育活力的案例研究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9.成人教育教师队伍建设研究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10.城镇化与农村劳动力转移培训现状的调查研究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11.现代农民素养提升的策略与模式研究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12.高水平农科教结合富民示范基地建设范式研究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13.社区教育、社区建设、社区文化和社区管理的一体化发展研究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14.社区学院、社区学校、居民教学点的协调与分工建设研究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15.社区教育课程创新发展研究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16.老年教育多样化、丰富性实践研究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17.青少年校外教育支持体系研究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18.社会培训机构的分类管理研究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19.区域构建终身教育体系实验研究</w:t>
      </w:r>
    </w:p>
    <w:p>
      <w:pPr>
        <w:spacing w:line="360" w:lineRule="auto"/>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20.学习型社会建设合力机制研究</w:t>
      </w:r>
    </w:p>
    <w:p>
      <w:pPr>
        <w:spacing w:line="560" w:lineRule="exact"/>
        <w:rPr>
          <w:rFonts w:ascii="仿宋_GB2312" w:hAnsi="仿宋_GB2312" w:eastAsia="仿宋_GB2312" w:cs="仿宋_GB2312"/>
          <w:color w:val="333333"/>
          <w:kern w:val="0"/>
          <w:sz w:val="30"/>
          <w:szCs w:val="30"/>
        </w:rPr>
      </w:pPr>
    </w:p>
    <w:p>
      <w:pPr>
        <w:jc w:val="center"/>
        <w:rPr>
          <w:rFonts w:ascii="仿宋_GB2312" w:hAnsi="仿宋_GB2312" w:eastAsia="仿宋_GB2312" w:cs="仿宋_GB2312"/>
          <w:b/>
          <w:sz w:val="30"/>
          <w:szCs w:val="30"/>
        </w:rPr>
      </w:pPr>
      <w:r>
        <w:rPr>
          <w:rFonts w:hint="eastAsia" w:ascii="仿宋_GB2312" w:hAnsi="仿宋_GB2312" w:eastAsia="仿宋_GB2312" w:cs="仿宋_GB2312"/>
          <w:b/>
          <w:sz w:val="30"/>
          <w:szCs w:val="30"/>
        </w:rPr>
        <w:t>自报课题</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1.建设学习型社会与成人教育创新研究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2.学习型社会建设合力机制研究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3.终身教育（学习）立法研究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4.建设和谐社会背景下社会工作人才教育培训研究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5.成人教育资源优化与社会参与机制研究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6.建设社会主义新农村背景下农村实用人才教育培训研究</w:t>
      </w:r>
    </w:p>
    <w:p>
      <w:pPr>
        <w:spacing w:line="360" w:lineRule="auto"/>
        <w:jc w:val="left"/>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7.成人教育为农村劳动力转移培训服务研究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8.农村成人教育体制和运行机制研究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9.新型农民培训机制与培养模式研究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10.青年农民创业人才培养模式研究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11.返乡农民工职业技能培训研究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12.乡镇成人教育办学模式研究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13.乡镇成人文化技术学校发展趋势研究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14.构建学习型组织与企业教育改革创新研究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15</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企业自主创新与员工创新能力开发研究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16</w:t>
      </w:r>
      <w:r>
        <w:rPr>
          <w:rFonts w:hint="eastAsia" w:ascii="仿宋_GB2312" w:hAnsi="仿宋_GB2312" w:eastAsia="仿宋_GB2312" w:cs="仿宋_GB2312"/>
          <w:color w:val="auto"/>
          <w:kern w:val="0"/>
          <w:sz w:val="30"/>
          <w:szCs w:val="30"/>
          <w:lang w:eastAsia="zh-CN"/>
        </w:rPr>
        <w:t>.</w:t>
      </w:r>
      <w:r>
        <w:rPr>
          <w:rFonts w:hint="eastAsia" w:ascii="仿宋_GB2312" w:hAnsi="仿宋_GB2312" w:eastAsia="仿宋_GB2312" w:cs="仿宋_GB2312"/>
          <w:color w:val="auto"/>
          <w:kern w:val="0"/>
          <w:sz w:val="30"/>
          <w:szCs w:val="30"/>
        </w:rPr>
        <w:t>企业教育评估及企业教育教学质量保障体系研究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17.创建学习型企业实践（案例）研究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18.行业、企业参与成人教育激励机制研究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19.以科学发展观为指导，推进普通大学成人教育发展研究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20.成人高校师资队伍建设研究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21.成人高等教育弹性学习制度研究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22.成人高等教育创业创新人才培养研究</w:t>
      </w:r>
      <w:r>
        <w:rPr>
          <w:rFonts w:hint="eastAsia" w:ascii="仿宋_GB2312" w:hAnsi="仿宋_GB2312" w:eastAsia="仿宋_GB2312" w:cs="仿宋_GB2312"/>
          <w:color w:val="auto"/>
          <w:kern w:val="0"/>
          <w:sz w:val="30"/>
          <w:szCs w:val="30"/>
        </w:rPr>
        <w:br w:type="textWrapping"/>
      </w:r>
      <w:r>
        <w:rPr>
          <w:rFonts w:hint="eastAsia" w:ascii="仿宋_GB2312" w:hAnsi="仿宋_GB2312" w:eastAsia="仿宋_GB2312" w:cs="仿宋_GB2312"/>
          <w:color w:val="auto"/>
          <w:kern w:val="0"/>
          <w:sz w:val="30"/>
          <w:szCs w:val="30"/>
        </w:rPr>
        <w:t>23.激发社区居民终身学习内源性动力研究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24.不同类型学习型家庭创建的比较研究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25.营造社区终身学习文化的实验研究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26.社区下岗失业待业人员培训研究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27.社区学院能力建设研究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28.社区教育课程开发研究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29.社区弱势群体教育保障机制研究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30.城镇化进程中农村社区教育发展研究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31.社区闲暇教育研究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32.社区老年教育研究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33.社区教育工作者职业化、专业化研究</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rPr>
          <w:rFonts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34.社会终身学习网络建设研究</w:t>
      </w:r>
    </w:p>
    <w:p>
      <w:pPr>
        <w:spacing w:line="360" w:lineRule="auto"/>
        <w:rPr>
          <w:color w:val="auto"/>
        </w:rPr>
      </w:pPr>
      <w:r>
        <w:rPr>
          <w:rFonts w:hint="eastAsia" w:ascii="仿宋_GB2312" w:hAnsi="仿宋_GB2312" w:eastAsia="仿宋_GB2312" w:cs="仿宋_GB2312"/>
          <w:color w:val="auto"/>
          <w:kern w:val="0"/>
          <w:sz w:val="30"/>
          <w:szCs w:val="30"/>
        </w:rPr>
        <w:t>35.社会学习资源建设研究</w:t>
      </w:r>
    </w:p>
    <w:p>
      <w:pPr>
        <w:rPr>
          <w:color w:val="auto"/>
        </w:rPr>
      </w:pPr>
    </w:p>
    <w:p>
      <w:pPr/>
      <w:r>
        <w:br w:type="page"/>
      </w:r>
    </w:p>
    <w:p>
      <w:pPr/>
    </w:p>
    <w:tbl>
      <w:tblPr>
        <w:tblStyle w:val="5"/>
        <w:tblpPr w:leftFromText="180" w:rightFromText="180" w:vertAnchor="text" w:horzAnchor="page" w:tblpX="918" w:tblpY="-150"/>
        <w:tblW w:w="315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4"/>
        <w:gridCol w:w="178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03" w:hRule="atLeast"/>
        </w:trPr>
        <w:tc>
          <w:tcPr>
            <w:tcW w:w="1364" w:type="dxa"/>
            <w:tcBorders>
              <w:top w:val="single" w:color="auto" w:sz="4" w:space="0"/>
              <w:left w:val="single" w:color="auto" w:sz="12" w:space="0"/>
              <w:bottom w:val="single" w:color="auto" w:sz="12" w:space="0"/>
              <w:right w:val="single" w:color="auto" w:sz="6" w:space="0"/>
            </w:tcBorders>
            <w:vAlign w:val="center"/>
          </w:tcPr>
          <w:p>
            <w:pPr>
              <w:ind w:right="88" w:rightChars="42"/>
              <w:rPr>
                <w:bCs/>
              </w:rPr>
            </w:pPr>
            <w:r>
              <w:rPr>
                <w:rFonts w:hint="eastAsia"/>
                <w:bCs/>
              </w:rPr>
              <w:t>编号</w:t>
            </w:r>
          </w:p>
        </w:tc>
        <w:tc>
          <w:tcPr>
            <w:tcW w:w="1786" w:type="dxa"/>
            <w:tcBorders>
              <w:top w:val="single" w:color="auto" w:sz="4" w:space="0"/>
              <w:left w:val="single" w:color="auto" w:sz="6" w:space="0"/>
              <w:bottom w:val="single" w:color="auto" w:sz="12" w:space="0"/>
              <w:right w:val="single" w:color="auto" w:sz="12" w:space="0"/>
            </w:tcBorders>
            <w:vAlign w:val="center"/>
          </w:tcPr>
          <w:p>
            <w:pPr>
              <w:jc w:val="center"/>
            </w:pPr>
          </w:p>
        </w:tc>
      </w:tr>
    </w:tbl>
    <w:p>
      <w:pPr/>
    </w:p>
    <w:p>
      <w:pPr/>
      <w:r>
        <w:t xml:space="preserve">                                     </w:t>
      </w:r>
    </w:p>
    <w:p>
      <w:pPr/>
      <w:r>
        <w:t xml:space="preserve">                                     </w:t>
      </w:r>
    </w:p>
    <w:p>
      <w:pPr/>
      <w:r>
        <w:t xml:space="preserve">                                     </w:t>
      </w:r>
    </w:p>
    <w:p>
      <w:pPr>
        <w:jc w:val="center"/>
        <w:rPr>
          <w:rFonts w:ascii="宋体"/>
          <w:spacing w:val="40"/>
          <w:sz w:val="52"/>
          <w:szCs w:val="52"/>
        </w:rPr>
      </w:pPr>
      <w:r>
        <w:rPr>
          <w:rFonts w:hint="eastAsia" w:ascii="宋体" w:hAnsi="宋体"/>
          <w:spacing w:val="40"/>
          <w:sz w:val="52"/>
          <w:szCs w:val="52"/>
        </w:rPr>
        <w:t>江苏省成人教育研究</w:t>
      </w:r>
      <w:r>
        <w:rPr>
          <w:rFonts w:hint="eastAsia" w:ascii="宋体" w:hAnsi="宋体"/>
          <w:sz w:val="48"/>
          <w:szCs w:val="48"/>
        </w:rPr>
        <w:t>课题</w:t>
      </w:r>
    </w:p>
    <w:p>
      <w:pPr>
        <w:jc w:val="center"/>
        <w:rPr>
          <w:rFonts w:eastAsia="黑体"/>
        </w:rPr>
      </w:pPr>
      <w:r>
        <w:rPr>
          <w:rFonts w:hint="eastAsia" w:ascii="宋体" w:hAnsi="宋体"/>
          <w:sz w:val="48"/>
          <w:szCs w:val="48"/>
        </w:rPr>
        <w:t>申请书</w:t>
      </w:r>
    </w:p>
    <w:p>
      <w:pPr>
        <w:jc w:val="center"/>
        <w:rPr>
          <w:rFonts w:eastAsia="黑体"/>
        </w:rPr>
      </w:pPr>
    </w:p>
    <w:p>
      <w:pPr>
        <w:jc w:val="center"/>
        <w:rPr>
          <w:rFonts w:eastAsia="黑体"/>
        </w:rPr>
      </w:pPr>
    </w:p>
    <w:p>
      <w:pPr>
        <w:jc w:val="center"/>
        <w:rPr>
          <w:rFonts w:eastAsia="黑体"/>
        </w:rPr>
      </w:pPr>
    </w:p>
    <w:p>
      <w:pPr>
        <w:jc w:val="center"/>
        <w:outlineLvl w:val="0"/>
        <w:rPr>
          <w:rFonts w:eastAsia="仿宋_GB2312"/>
          <w:sz w:val="32"/>
        </w:rPr>
      </w:pPr>
    </w:p>
    <w:p>
      <w:pPr>
        <w:ind w:firstLine="1610" w:firstLineChars="503"/>
        <w:rPr>
          <w:rFonts w:ascii="宋体"/>
          <w:sz w:val="32"/>
          <w:u w:val="single"/>
        </w:rPr>
      </w:pPr>
      <w:r>
        <w:rPr>
          <w:rFonts w:hint="eastAsia" w:ascii="宋体" w:hAnsi="宋体"/>
          <w:sz w:val="32"/>
        </w:rPr>
        <w:t xml:space="preserve">课题名称 </w:t>
      </w:r>
      <w:r>
        <w:rPr>
          <w:rFonts w:hint="eastAsia" w:ascii="宋体" w:hAnsi="宋体"/>
          <w:sz w:val="32"/>
          <w:u w:val="single"/>
        </w:rPr>
        <w:t xml:space="preserve">                                 </w:t>
      </w:r>
    </w:p>
    <w:p>
      <w:pPr>
        <w:ind w:firstLine="1610" w:firstLineChars="503"/>
        <w:rPr>
          <w:rFonts w:ascii="宋体"/>
          <w:sz w:val="32"/>
          <w:u w:val="single"/>
        </w:rPr>
      </w:pPr>
      <w:r>
        <w:rPr>
          <w:rFonts w:hint="eastAsia" w:ascii="宋体" w:hAnsi="宋体"/>
          <w:sz w:val="32"/>
        </w:rPr>
        <w:t xml:space="preserve">课题类别 </w:t>
      </w:r>
      <w:r>
        <w:rPr>
          <w:rFonts w:hint="eastAsia" w:ascii="宋体" w:hAnsi="宋体"/>
          <w:sz w:val="32"/>
          <w:u w:val="single"/>
        </w:rPr>
        <w:t xml:space="preserve">                                 </w:t>
      </w:r>
    </w:p>
    <w:p>
      <w:pPr>
        <w:tabs>
          <w:tab w:val="left" w:pos="1454"/>
        </w:tabs>
        <w:ind w:firstLine="1622" w:firstLineChars="507"/>
        <w:rPr>
          <w:rFonts w:ascii="宋体"/>
          <w:sz w:val="32"/>
        </w:rPr>
      </w:pPr>
      <w:r>
        <w:rPr>
          <w:rFonts w:hint="eastAsia" w:ascii="宋体" w:hAnsi="宋体"/>
          <w:sz w:val="32"/>
        </w:rPr>
        <w:t xml:space="preserve">学科分类 </w:t>
      </w:r>
      <w:r>
        <w:rPr>
          <w:rFonts w:hint="eastAsia" w:ascii="宋体" w:hAnsi="宋体"/>
          <w:sz w:val="32"/>
          <w:u w:val="single"/>
        </w:rPr>
        <w:t xml:space="preserve">                                 </w:t>
      </w:r>
    </w:p>
    <w:p>
      <w:pPr>
        <w:ind w:firstLine="1610" w:firstLineChars="503"/>
        <w:rPr>
          <w:rFonts w:ascii="宋体"/>
          <w:sz w:val="32"/>
        </w:rPr>
      </w:pPr>
      <w:r>
        <w:rPr>
          <w:rFonts w:hint="eastAsia" w:ascii="宋体" w:hAnsi="宋体"/>
          <w:sz w:val="32"/>
        </w:rPr>
        <w:t xml:space="preserve">课题负责人 </w:t>
      </w:r>
      <w:r>
        <w:rPr>
          <w:rFonts w:hint="eastAsia" w:ascii="宋体" w:hAnsi="宋体"/>
          <w:sz w:val="32"/>
          <w:u w:val="single"/>
        </w:rPr>
        <w:t xml:space="preserve">                               </w:t>
      </w:r>
    </w:p>
    <w:p>
      <w:pPr>
        <w:ind w:firstLine="1610" w:firstLineChars="503"/>
        <w:rPr>
          <w:rFonts w:ascii="宋体"/>
          <w:sz w:val="32"/>
          <w:u w:val="single"/>
        </w:rPr>
      </w:pPr>
      <w:r>
        <w:rPr>
          <w:rFonts w:hint="eastAsia" w:ascii="宋体" w:hAnsi="宋体"/>
          <w:sz w:val="32"/>
        </w:rPr>
        <w:t xml:space="preserve">责任单位 </w:t>
      </w:r>
      <w:r>
        <w:rPr>
          <w:rFonts w:hint="eastAsia" w:ascii="宋体" w:hAnsi="宋体"/>
          <w:sz w:val="32"/>
          <w:u w:val="single"/>
        </w:rPr>
        <w:t xml:space="preserve">                                 </w:t>
      </w:r>
    </w:p>
    <w:p>
      <w:pPr>
        <w:ind w:firstLine="1610" w:firstLineChars="503"/>
        <w:rPr>
          <w:rFonts w:ascii="宋体"/>
          <w:sz w:val="32"/>
        </w:rPr>
      </w:pPr>
      <w:r>
        <w:rPr>
          <w:rFonts w:hint="eastAsia" w:ascii="宋体" w:hAnsi="宋体"/>
          <w:sz w:val="32"/>
        </w:rPr>
        <w:t>填表日期</w:t>
      </w:r>
      <w:r>
        <w:rPr>
          <w:rFonts w:hint="eastAsia" w:ascii="宋体" w:hAnsi="宋体"/>
          <w:sz w:val="32"/>
          <w:u w:val="single"/>
        </w:rPr>
        <w:t xml:space="preserve">                                  </w:t>
      </w:r>
    </w:p>
    <w:p>
      <w:pPr>
        <w:jc w:val="center"/>
        <w:rPr>
          <w:rFonts w:eastAsia="仿宋_GB2312"/>
          <w:sz w:val="32"/>
        </w:rPr>
      </w:pPr>
    </w:p>
    <w:p>
      <w:pPr>
        <w:jc w:val="center"/>
        <w:rPr>
          <w:rFonts w:eastAsia="仿宋_GB2312"/>
          <w:sz w:val="32"/>
        </w:rPr>
      </w:pPr>
    </w:p>
    <w:p>
      <w:pPr>
        <w:jc w:val="center"/>
        <w:rPr>
          <w:rFonts w:ascii="宋体"/>
          <w:b/>
          <w:bCs/>
          <w:sz w:val="32"/>
        </w:rPr>
      </w:pPr>
      <w:r>
        <w:rPr>
          <w:rFonts w:hint="eastAsia" w:ascii="宋体" w:hAnsi="宋体"/>
          <w:b/>
          <w:bCs/>
          <w:sz w:val="32"/>
        </w:rPr>
        <w:t>江苏省成人教育协会</w:t>
      </w:r>
    </w:p>
    <w:p>
      <w:pPr>
        <w:spacing w:line="420" w:lineRule="exact"/>
        <w:jc w:val="center"/>
        <w:rPr>
          <w:rFonts w:ascii="宋体"/>
          <w:b/>
          <w:bCs/>
          <w:sz w:val="32"/>
        </w:rPr>
      </w:pPr>
      <w:r>
        <w:rPr>
          <w:rFonts w:hint="eastAsia" w:ascii="宋体" w:hAnsi="宋体"/>
          <w:b/>
          <w:bCs/>
          <w:sz w:val="32"/>
        </w:rPr>
        <w:t>2016年5月修订</w:t>
      </w:r>
    </w:p>
    <w:p>
      <w:pPr>
        <w:spacing w:before="100" w:beforeAutospacing="1" w:after="100" w:afterAutospacing="1" w:line="280" w:lineRule="exact"/>
        <w:jc w:val="center"/>
        <w:rPr>
          <w:rFonts w:ascii="黑体" w:eastAsia="黑体"/>
          <w:sz w:val="30"/>
          <w:szCs w:val="30"/>
        </w:rPr>
      </w:pPr>
      <w:r>
        <w:rPr>
          <w:rFonts w:hint="eastAsia" w:ascii="黑体" w:eastAsia="黑体"/>
          <w:sz w:val="30"/>
          <w:szCs w:val="30"/>
        </w:rPr>
        <w:br w:type="page"/>
      </w:r>
    </w:p>
    <w:p>
      <w:pPr>
        <w:spacing w:before="100" w:beforeAutospacing="1" w:after="100" w:afterAutospacing="1" w:line="280" w:lineRule="exact"/>
        <w:jc w:val="center"/>
        <w:rPr>
          <w:rFonts w:ascii="黑体" w:eastAsia="黑体"/>
          <w:sz w:val="28"/>
          <w:szCs w:val="28"/>
        </w:rPr>
      </w:pPr>
      <w:r>
        <w:rPr>
          <w:rFonts w:hint="eastAsia" w:ascii="黑体" w:eastAsia="黑体"/>
          <w:sz w:val="28"/>
          <w:szCs w:val="28"/>
        </w:rPr>
        <w:t xml:space="preserve">申请者的承诺与成果使用授权 </w:t>
      </w:r>
    </w:p>
    <w:p>
      <w:pPr>
        <w:spacing w:line="360" w:lineRule="auto"/>
        <w:ind w:firstLine="600" w:firstLineChars="250"/>
        <w:outlineLvl w:val="0"/>
        <w:rPr>
          <w:rFonts w:ascii="宋体"/>
          <w:sz w:val="24"/>
        </w:rPr>
      </w:pPr>
    </w:p>
    <w:p>
      <w:pPr>
        <w:spacing w:line="360" w:lineRule="auto"/>
        <w:ind w:firstLine="600" w:firstLineChars="250"/>
        <w:rPr>
          <w:rFonts w:ascii="宋体"/>
          <w:kern w:val="0"/>
          <w:sz w:val="24"/>
          <w:lang w:val="zh-CN"/>
        </w:rPr>
      </w:pPr>
      <w:r>
        <w:rPr>
          <w:rFonts w:hint="eastAsia" w:ascii="宋体" w:hAnsi="宋体"/>
          <w:sz w:val="24"/>
        </w:rPr>
        <w:t>本人自愿申报成人教育研究课题。认可所填写的《课题申请书》（以下简称为《课题申请书》）为有约束力的协议，</w:t>
      </w:r>
      <w:r>
        <w:rPr>
          <w:rFonts w:hint="eastAsia" w:ascii="宋体" w:hAnsi="宋体"/>
          <w:kern w:val="0"/>
          <w:sz w:val="24"/>
          <w:lang w:val="zh-CN"/>
        </w:rPr>
        <w:t>并对以下约定信守承诺：</w:t>
      </w:r>
    </w:p>
    <w:p>
      <w:pPr>
        <w:spacing w:line="360" w:lineRule="auto"/>
        <w:ind w:firstLine="480" w:firstLineChars="200"/>
        <w:rPr>
          <w:rFonts w:ascii="宋体"/>
          <w:sz w:val="24"/>
          <w:lang w:val="zh-CN"/>
        </w:rPr>
      </w:pPr>
      <w:r>
        <w:rPr>
          <w:rFonts w:hint="eastAsia" w:ascii="宋体" w:hAnsi="宋体"/>
          <w:kern w:val="0"/>
          <w:sz w:val="24"/>
          <w:lang w:val="zh-CN"/>
        </w:rPr>
        <w:t>1．遵守相关法律法规。遵守我国《著作权法》和《专利法》等相关法律法规；遵守我国政府签署加入的相关国际知识产权规定。</w:t>
      </w:r>
    </w:p>
    <w:p>
      <w:pPr>
        <w:autoSpaceDE w:val="0"/>
        <w:autoSpaceDN w:val="0"/>
        <w:adjustRightInd w:val="0"/>
        <w:spacing w:line="360" w:lineRule="auto"/>
        <w:ind w:firstLine="480" w:firstLineChars="200"/>
        <w:jc w:val="left"/>
        <w:rPr>
          <w:rFonts w:ascii="宋体"/>
          <w:kern w:val="0"/>
          <w:sz w:val="24"/>
          <w:lang w:val="zh-CN"/>
        </w:rPr>
      </w:pPr>
      <w:r>
        <w:rPr>
          <w:rFonts w:hint="eastAsia" w:ascii="宋体" w:hAnsi="宋体"/>
          <w:kern w:val="0"/>
          <w:sz w:val="24"/>
          <w:lang w:val="zh-CN"/>
        </w:rPr>
        <w:t>2．遵循学术研究的基本规范。</w:t>
      </w:r>
      <w:r>
        <w:rPr>
          <w:rFonts w:hint="eastAsia" w:ascii="宋体" w:hAnsi="宋体"/>
          <w:sz w:val="24"/>
          <w:lang w:val="zh-CN"/>
        </w:rPr>
        <w:t>科学设计研究方案，采用适当的研究方法，</w:t>
      </w:r>
      <w:r>
        <w:rPr>
          <w:rFonts w:hint="eastAsia" w:ascii="宋体" w:hAnsi="宋体"/>
          <w:kern w:val="0"/>
          <w:sz w:val="24"/>
          <w:lang w:val="zh-CN"/>
        </w:rPr>
        <w:t>如期完成研究任务，</w:t>
      </w:r>
      <w:r>
        <w:rPr>
          <w:rFonts w:hint="eastAsia" w:ascii="宋体" w:hAnsi="宋体"/>
          <w:sz w:val="24"/>
        </w:rPr>
        <w:t>取得预期研究成果</w:t>
      </w:r>
      <w:r>
        <w:rPr>
          <w:rFonts w:hint="eastAsia" w:ascii="宋体" w:hAnsi="宋体"/>
          <w:kern w:val="0"/>
          <w:sz w:val="24"/>
          <w:lang w:val="zh-CN"/>
        </w:rPr>
        <w:t>。</w:t>
      </w:r>
    </w:p>
    <w:p>
      <w:pPr>
        <w:autoSpaceDE w:val="0"/>
        <w:autoSpaceDN w:val="0"/>
        <w:adjustRightInd w:val="0"/>
        <w:spacing w:line="360" w:lineRule="auto"/>
        <w:ind w:firstLine="480" w:firstLineChars="200"/>
        <w:rPr>
          <w:rFonts w:ascii="宋体"/>
          <w:sz w:val="24"/>
          <w:lang w:val="zh-CN"/>
        </w:rPr>
      </w:pPr>
      <w:r>
        <w:rPr>
          <w:rFonts w:hint="eastAsia" w:ascii="宋体" w:hAnsi="宋体"/>
          <w:sz w:val="24"/>
          <w:lang w:val="zh-CN"/>
        </w:rPr>
        <w:t>3．尊重他人的知识贡献。客观、公正、准确地介绍和评论已有学术成果。凡引用他人的观点、方案、资料、数据等，无论曾否发表，无论是纸质或电子版，</w:t>
      </w:r>
      <w:r>
        <w:rPr>
          <w:rFonts w:hint="eastAsia" w:ascii="宋体" w:hAnsi="宋体"/>
          <w:sz w:val="24"/>
        </w:rPr>
        <w:t>均</w:t>
      </w:r>
      <w:r>
        <w:rPr>
          <w:rFonts w:hint="eastAsia" w:ascii="宋体" w:hAnsi="宋体"/>
          <w:sz w:val="24"/>
          <w:lang w:val="zh-CN"/>
        </w:rPr>
        <w:t>加以注释。凡转引文献资料，均如实说明。</w:t>
      </w:r>
    </w:p>
    <w:p>
      <w:pPr>
        <w:autoSpaceDE w:val="0"/>
        <w:autoSpaceDN w:val="0"/>
        <w:adjustRightInd w:val="0"/>
        <w:spacing w:line="360" w:lineRule="auto"/>
        <w:ind w:firstLine="480" w:firstLineChars="200"/>
        <w:rPr>
          <w:rFonts w:ascii="宋体"/>
          <w:sz w:val="24"/>
          <w:lang w:val="zh-CN"/>
        </w:rPr>
      </w:pPr>
      <w:r>
        <w:rPr>
          <w:rFonts w:hint="eastAsia" w:ascii="宋体" w:hAnsi="宋体"/>
          <w:sz w:val="24"/>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w:t>
      </w:r>
    </w:p>
    <w:p>
      <w:pPr>
        <w:autoSpaceDE w:val="0"/>
        <w:autoSpaceDN w:val="0"/>
        <w:adjustRightInd w:val="0"/>
        <w:spacing w:line="360" w:lineRule="auto"/>
        <w:ind w:firstLine="480" w:firstLineChars="200"/>
        <w:rPr>
          <w:rFonts w:ascii="宋体"/>
          <w:sz w:val="24"/>
          <w:lang w:val="zh-CN"/>
        </w:rPr>
      </w:pPr>
      <w:r>
        <w:rPr>
          <w:rFonts w:hint="eastAsia" w:ascii="宋体" w:hAnsi="宋体"/>
          <w:sz w:val="24"/>
          <w:lang w:val="zh-CN"/>
        </w:rPr>
        <w:t>5．</w:t>
      </w:r>
      <w:r>
        <w:rPr>
          <w:rFonts w:hint="eastAsia" w:ascii="宋体" w:hAnsi="宋体"/>
          <w:kern w:val="0"/>
          <w:sz w:val="24"/>
          <w:lang w:val="zh-CN"/>
        </w:rPr>
        <w:t>维护学术尊严。保持学者尊严，增强公共服务意识，维护社会公共利益。课题声誉，不以课题名义牟取不当利益。</w:t>
      </w:r>
    </w:p>
    <w:p>
      <w:pPr>
        <w:autoSpaceDE w:val="0"/>
        <w:autoSpaceDN w:val="0"/>
        <w:adjustRightInd w:val="0"/>
        <w:spacing w:line="360" w:lineRule="auto"/>
        <w:ind w:firstLine="480" w:firstLineChars="200"/>
        <w:rPr>
          <w:rFonts w:ascii="宋体"/>
          <w:kern w:val="0"/>
          <w:sz w:val="24"/>
          <w:lang w:val="zh-CN"/>
        </w:rPr>
      </w:pPr>
      <w:r>
        <w:rPr>
          <w:rFonts w:hint="eastAsia" w:ascii="宋体" w:hAnsi="宋体"/>
          <w:sz w:val="24"/>
          <w:lang w:val="zh-CN"/>
        </w:rPr>
        <w:t>6．遵守课题管理规定</w:t>
      </w:r>
      <w:r>
        <w:rPr>
          <w:rFonts w:hint="eastAsia" w:ascii="宋体" w:hAnsi="宋体"/>
          <w:kern w:val="0"/>
          <w:sz w:val="24"/>
          <w:lang w:val="zh-CN"/>
        </w:rPr>
        <w:t>及其实施细则的规定。</w:t>
      </w:r>
    </w:p>
    <w:p>
      <w:pPr>
        <w:autoSpaceDE w:val="0"/>
        <w:autoSpaceDN w:val="0"/>
        <w:adjustRightInd w:val="0"/>
        <w:spacing w:line="360" w:lineRule="auto"/>
        <w:ind w:firstLine="480" w:firstLineChars="200"/>
        <w:rPr>
          <w:rFonts w:ascii="宋体"/>
          <w:kern w:val="0"/>
          <w:sz w:val="24"/>
          <w:lang w:val="zh-CN"/>
        </w:rPr>
      </w:pPr>
      <w:r>
        <w:rPr>
          <w:rFonts w:hint="eastAsia" w:ascii="宋体" w:hAnsi="宋体"/>
          <w:sz w:val="24"/>
        </w:rPr>
        <w:t>7．标明课题研究的支持者。要以明确方式标明为课题研究做出重要贡献的非课题组个人和集体。</w:t>
      </w:r>
    </w:p>
    <w:p>
      <w:pPr>
        <w:autoSpaceDE w:val="0"/>
        <w:autoSpaceDN w:val="0"/>
        <w:adjustRightInd w:val="0"/>
        <w:spacing w:line="360" w:lineRule="auto"/>
        <w:ind w:firstLine="480" w:firstLineChars="200"/>
        <w:rPr>
          <w:rFonts w:ascii="宋体"/>
          <w:sz w:val="24"/>
          <w:lang w:val="zh-CN"/>
        </w:rPr>
      </w:pPr>
      <w:r>
        <w:rPr>
          <w:rFonts w:hint="eastAsia" w:ascii="宋体" w:hAnsi="宋体"/>
          <w:sz w:val="24"/>
          <w:lang w:val="zh-CN"/>
        </w:rPr>
        <w:t>8．正确表达科研成果。按照《国家通用语言文字法》规定，规范使用中国语言文字、标点符号、数字及外国语言文字。</w:t>
      </w:r>
    </w:p>
    <w:p>
      <w:pPr>
        <w:autoSpaceDE w:val="0"/>
        <w:autoSpaceDN w:val="0"/>
        <w:adjustRightInd w:val="0"/>
        <w:spacing w:line="360" w:lineRule="auto"/>
        <w:ind w:firstLine="480" w:firstLineChars="200"/>
        <w:rPr>
          <w:rFonts w:ascii="宋体"/>
          <w:kern w:val="0"/>
          <w:sz w:val="24"/>
          <w:lang w:val="zh-CN"/>
        </w:rPr>
      </w:pPr>
      <w:r>
        <w:rPr>
          <w:rFonts w:hint="eastAsia" w:ascii="宋体" w:hAnsi="宋体"/>
          <w:kern w:val="0"/>
          <w:sz w:val="24"/>
          <w:lang w:val="zh-CN"/>
        </w:rPr>
        <w:t>9．按照预期完成研究任务。承担课题并按预期完成研究任务，达到预期研究目标。</w:t>
      </w:r>
    </w:p>
    <w:p>
      <w:pPr>
        <w:spacing w:line="380" w:lineRule="exact"/>
        <w:rPr>
          <w:rFonts w:ascii="黑体" w:hAnsi="宋体" w:eastAsia="黑体"/>
          <w:sz w:val="24"/>
        </w:rPr>
      </w:pPr>
    </w:p>
    <w:p>
      <w:pPr>
        <w:spacing w:line="380" w:lineRule="exact"/>
        <w:rPr>
          <w:rFonts w:ascii="黑体" w:hAnsi="宋体" w:eastAsia="黑体"/>
          <w:sz w:val="24"/>
        </w:rPr>
      </w:pPr>
    </w:p>
    <w:p>
      <w:pPr>
        <w:spacing w:line="380" w:lineRule="exact"/>
        <w:rPr>
          <w:rFonts w:ascii="黑体" w:hAnsi="宋体" w:eastAsia="黑体"/>
          <w:sz w:val="24"/>
        </w:rPr>
      </w:pPr>
      <w:r>
        <w:rPr>
          <w:rFonts w:hint="eastAsia" w:ascii="黑体" w:hAnsi="宋体" w:eastAsia="黑体"/>
          <w:sz w:val="24"/>
        </w:rPr>
        <w:t xml:space="preserve">                            申请者（签章）：＿＿＿＿＿＿＿＿＿＿</w:t>
      </w:r>
    </w:p>
    <w:p>
      <w:pPr>
        <w:spacing w:line="380" w:lineRule="exact"/>
        <w:ind w:left="525" w:right="568" w:firstLine="3225"/>
        <w:jc w:val="center"/>
        <w:rPr>
          <w:rFonts w:ascii="黑体" w:hAnsi="黑体" w:eastAsia="黑体"/>
          <w:sz w:val="30"/>
          <w:szCs w:val="30"/>
        </w:rPr>
      </w:pPr>
      <w:r>
        <w:rPr>
          <w:rFonts w:hint="eastAsia" w:ascii="黑体" w:hAnsi="宋体" w:eastAsia="黑体"/>
          <w:sz w:val="24"/>
        </w:rPr>
        <w:t>年     月    日</w:t>
      </w:r>
    </w:p>
    <w:p>
      <w:pPr>
        <w:tabs>
          <w:tab w:val="left" w:pos="3000"/>
          <w:tab w:val="center" w:pos="5114"/>
        </w:tabs>
        <w:spacing w:line="360" w:lineRule="exact"/>
        <w:jc w:val="left"/>
        <w:rPr>
          <w:rFonts w:ascii="仿宋_GB2312" w:hAnsi="宋体" w:eastAsia="仿宋_GB2312"/>
          <w:sz w:val="28"/>
        </w:rPr>
      </w:pPr>
      <w:r>
        <w:rPr>
          <w:rFonts w:hint="eastAsia" w:ascii="仿宋_GB2312" w:hAnsi="宋体" w:eastAsia="仿宋_GB2312"/>
          <w:sz w:val="28"/>
        </w:rPr>
        <w:tab/>
      </w:r>
    </w:p>
    <w:p>
      <w:pPr>
        <w:spacing w:line="360" w:lineRule="exact"/>
        <w:ind w:right="675"/>
        <w:jc w:val="center"/>
        <w:rPr>
          <w:rFonts w:ascii="黑体" w:hAnsi="宋体" w:eastAsia="黑体"/>
          <w:sz w:val="30"/>
        </w:rPr>
      </w:pPr>
    </w:p>
    <w:p>
      <w:pPr>
        <w:spacing w:line="360" w:lineRule="exact"/>
        <w:ind w:right="675"/>
        <w:jc w:val="center"/>
        <w:rPr>
          <w:rFonts w:ascii="黑体" w:hAnsi="宋体" w:eastAsia="黑体"/>
          <w:sz w:val="30"/>
        </w:rPr>
      </w:pPr>
    </w:p>
    <w:p>
      <w:pPr>
        <w:spacing w:line="360" w:lineRule="auto"/>
        <w:rPr>
          <w:rFonts w:ascii="黑体" w:eastAsia="黑体"/>
          <w:b/>
          <w:sz w:val="32"/>
        </w:rPr>
      </w:pPr>
      <w:r>
        <w:rPr>
          <w:rFonts w:hint="eastAsia" w:ascii="黑体" w:eastAsia="黑体"/>
          <w:b/>
          <w:sz w:val="32"/>
        </w:rPr>
        <w:t>一、基本情况</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9"/>
        <w:gridCol w:w="893"/>
        <w:gridCol w:w="8"/>
        <w:gridCol w:w="172"/>
        <w:gridCol w:w="8"/>
        <w:gridCol w:w="360"/>
        <w:gridCol w:w="352"/>
        <w:gridCol w:w="8"/>
        <w:gridCol w:w="180"/>
        <w:gridCol w:w="200"/>
        <w:gridCol w:w="292"/>
        <w:gridCol w:w="228"/>
        <w:gridCol w:w="492"/>
        <w:gridCol w:w="408"/>
        <w:gridCol w:w="132"/>
        <w:gridCol w:w="720"/>
        <w:gridCol w:w="540"/>
        <w:gridCol w:w="180"/>
        <w:gridCol w:w="228"/>
        <w:gridCol w:w="431"/>
        <w:gridCol w:w="421"/>
        <w:gridCol w:w="901"/>
        <w:gridCol w:w="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7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课题名称</w:t>
            </w:r>
          </w:p>
        </w:tc>
        <w:tc>
          <w:tcPr>
            <w:tcW w:w="7149" w:type="dxa"/>
            <w:gridSpan w:val="20"/>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551" w:type="dxa"/>
            <w:gridSpan w:val="6"/>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负责人姓名</w:t>
            </w:r>
          </w:p>
        </w:tc>
        <w:tc>
          <w:tcPr>
            <w:tcW w:w="1392" w:type="dxa"/>
            <w:gridSpan w:val="6"/>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性别</w:t>
            </w:r>
          </w:p>
        </w:tc>
        <w:tc>
          <w:tcPr>
            <w:tcW w:w="54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民族</w:t>
            </w:r>
          </w:p>
        </w:tc>
        <w:tc>
          <w:tcPr>
            <w:tcW w:w="540"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126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出生年月</w:t>
            </w:r>
          </w:p>
        </w:tc>
        <w:tc>
          <w:tcPr>
            <w:tcW w:w="1797"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7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行政职务</w:t>
            </w:r>
          </w:p>
        </w:tc>
        <w:tc>
          <w:tcPr>
            <w:tcW w:w="1080" w:type="dxa"/>
            <w:gridSpan w:val="6"/>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1212"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专业职务</w:t>
            </w: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学历</w:t>
            </w:r>
          </w:p>
        </w:tc>
        <w:tc>
          <w:tcPr>
            <w:tcW w:w="659"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132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研究专长</w:t>
            </w:r>
          </w:p>
        </w:tc>
        <w:tc>
          <w:tcPr>
            <w:tcW w:w="896"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7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工作单位</w:t>
            </w:r>
          </w:p>
        </w:tc>
        <w:tc>
          <w:tcPr>
            <w:tcW w:w="4092" w:type="dxa"/>
            <w:gridSpan w:val="1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126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联系电话</w:t>
            </w:r>
          </w:p>
        </w:tc>
        <w:tc>
          <w:tcPr>
            <w:tcW w:w="1797"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7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通讯地址</w:t>
            </w:r>
          </w:p>
        </w:tc>
        <w:tc>
          <w:tcPr>
            <w:tcW w:w="4092" w:type="dxa"/>
            <w:gridSpan w:val="1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126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邮政编码</w:t>
            </w:r>
          </w:p>
        </w:tc>
        <w:tc>
          <w:tcPr>
            <w:tcW w:w="1797"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电子信箱</w:t>
            </w:r>
          </w:p>
        </w:tc>
        <w:tc>
          <w:tcPr>
            <w:tcW w:w="7157" w:type="dxa"/>
            <w:gridSpan w:val="21"/>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restart"/>
            <w:tcBorders>
              <w:top w:val="single" w:color="auto" w:sz="4" w:space="0"/>
              <w:left w:val="single" w:color="auto" w:sz="4" w:space="0"/>
              <w:bottom w:val="nil"/>
              <w:right w:val="single" w:color="auto" w:sz="4" w:space="0"/>
            </w:tcBorders>
            <w:vAlign w:val="center"/>
          </w:tcPr>
          <w:p>
            <w:pPr>
              <w:spacing w:line="480" w:lineRule="auto"/>
              <w:jc w:val="center"/>
              <w:rPr>
                <w:sz w:val="24"/>
              </w:rPr>
            </w:pPr>
            <w:r>
              <w:rPr>
                <w:rFonts w:hint="eastAsia"/>
                <w:sz w:val="24"/>
              </w:rPr>
              <w:t>主要参加者</w:t>
            </w: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姓名</w:t>
            </w: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性别</w:t>
            </w: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年龄</w:t>
            </w: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职务</w:t>
            </w: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职称</w:t>
            </w: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学历</w:t>
            </w: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70" w:type="dxa"/>
            <w:gridSpan w:val="2"/>
            <w:vMerge w:val="continue"/>
            <w:tcBorders>
              <w:top w:val="single" w:color="auto" w:sz="4" w:space="0"/>
              <w:left w:val="single" w:color="auto" w:sz="4" w:space="0"/>
              <w:bottom w:val="nil"/>
              <w:right w:val="single" w:color="auto" w:sz="4" w:space="0"/>
            </w:tcBorders>
            <w:vAlign w:val="center"/>
          </w:tcPr>
          <w:p>
            <w:pPr>
              <w:widowControl/>
              <w:jc w:val="left"/>
              <w:rPr>
                <w:sz w:val="24"/>
              </w:rPr>
            </w:pPr>
          </w:p>
        </w:tc>
        <w:tc>
          <w:tcPr>
            <w:tcW w:w="1081"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61" w:type="dxa"/>
            <w:vMerge w:val="restart"/>
            <w:tcBorders>
              <w:top w:val="nil"/>
              <w:left w:val="single" w:color="auto" w:sz="4" w:space="0"/>
              <w:bottom w:val="single" w:color="auto" w:sz="4" w:space="0"/>
              <w:right w:val="single" w:color="auto" w:sz="4" w:space="0"/>
            </w:tcBorders>
            <w:vAlign w:val="center"/>
          </w:tcPr>
          <w:p>
            <w:pPr>
              <w:spacing w:line="480" w:lineRule="auto"/>
              <w:jc w:val="center"/>
              <w:rPr>
                <w:sz w:val="24"/>
              </w:rPr>
            </w:pPr>
          </w:p>
        </w:tc>
        <w:tc>
          <w:tcPr>
            <w:tcW w:w="1082"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8"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461" w:type="dxa"/>
            <w:vMerge w:val="continue"/>
            <w:tcBorders>
              <w:top w:val="nil"/>
              <w:left w:val="single" w:color="auto" w:sz="4" w:space="0"/>
              <w:bottom w:val="single" w:color="auto" w:sz="4" w:space="0"/>
              <w:right w:val="single" w:color="auto" w:sz="4" w:space="0"/>
            </w:tcBorders>
            <w:vAlign w:val="center"/>
          </w:tcPr>
          <w:p>
            <w:pPr>
              <w:widowControl/>
              <w:jc w:val="left"/>
              <w:rPr>
                <w:sz w:val="24"/>
              </w:rPr>
            </w:pPr>
          </w:p>
        </w:tc>
        <w:tc>
          <w:tcPr>
            <w:tcW w:w="1082"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8"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0" w:hRule="atLeast"/>
        </w:trPr>
        <w:tc>
          <w:tcPr>
            <w:tcW w:w="461" w:type="dxa"/>
            <w:vMerge w:val="continue"/>
            <w:tcBorders>
              <w:top w:val="nil"/>
              <w:left w:val="single" w:color="auto" w:sz="4" w:space="0"/>
              <w:bottom w:val="single" w:color="auto" w:sz="4" w:space="0"/>
              <w:right w:val="single" w:color="auto" w:sz="4" w:space="0"/>
            </w:tcBorders>
            <w:vAlign w:val="center"/>
          </w:tcPr>
          <w:p>
            <w:pPr>
              <w:widowControl/>
              <w:jc w:val="left"/>
              <w:rPr>
                <w:sz w:val="24"/>
              </w:rPr>
            </w:pPr>
          </w:p>
        </w:tc>
        <w:tc>
          <w:tcPr>
            <w:tcW w:w="1082"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720"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8" w:type="dxa"/>
            <w:gridSpan w:val="5"/>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852" w:type="dxa"/>
            <w:gridSpan w:val="2"/>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948" w:type="dxa"/>
            <w:gridSpan w:val="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2649"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0" w:hRule="atLeast"/>
        </w:trPr>
        <w:tc>
          <w:tcPr>
            <w:tcW w:w="1911" w:type="dxa"/>
            <w:gridSpan w:val="7"/>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预期的主要成果</w:t>
            </w:r>
          </w:p>
        </w:tc>
        <w:tc>
          <w:tcPr>
            <w:tcW w:w="740" w:type="dxa"/>
            <w:gridSpan w:val="4"/>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c>
          <w:tcPr>
            <w:tcW w:w="5869" w:type="dxa"/>
            <w:gridSpan w:val="13"/>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sz w:val="24"/>
              </w:rPr>
              <w:t>A</w:t>
            </w:r>
            <w:r>
              <w:rPr>
                <w:rFonts w:hint="eastAsia"/>
                <w:sz w:val="24"/>
              </w:rPr>
              <w:t>、专著</w:t>
            </w:r>
            <w:r>
              <w:rPr>
                <w:sz w:val="24"/>
              </w:rPr>
              <w:t>B</w:t>
            </w:r>
            <w:r>
              <w:rPr>
                <w:rFonts w:hint="eastAsia"/>
                <w:sz w:val="24"/>
              </w:rPr>
              <w:t>、论文</w:t>
            </w:r>
            <w:r>
              <w:rPr>
                <w:sz w:val="24"/>
              </w:rPr>
              <w:t>C</w:t>
            </w:r>
            <w:r>
              <w:rPr>
                <w:rFonts w:hint="eastAsia"/>
                <w:sz w:val="24"/>
              </w:rPr>
              <w:t>、研究报告</w:t>
            </w:r>
            <w:r>
              <w:rPr>
                <w:sz w:val="24"/>
              </w:rPr>
              <w:t>D</w:t>
            </w:r>
            <w:r>
              <w:rPr>
                <w:rFonts w:hint="eastAsia"/>
                <w:sz w:val="24"/>
              </w:rPr>
              <w:t>、工具书</w:t>
            </w:r>
            <w:r>
              <w:rPr>
                <w:sz w:val="24"/>
              </w:rPr>
              <w:t>E</w:t>
            </w:r>
            <w:r>
              <w:rPr>
                <w:rFonts w:hint="eastAsia"/>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0" w:hRule="atLeast"/>
        </w:trPr>
        <w:tc>
          <w:tcPr>
            <w:tcW w:w="1911" w:type="dxa"/>
            <w:gridSpan w:val="7"/>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经费来源及数额</w:t>
            </w:r>
          </w:p>
        </w:tc>
        <w:tc>
          <w:tcPr>
            <w:tcW w:w="6609" w:type="dxa"/>
            <w:gridSpan w:val="17"/>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rPr>
        <w:tc>
          <w:tcPr>
            <w:tcW w:w="1911" w:type="dxa"/>
            <w:gridSpan w:val="7"/>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预期完成时间</w:t>
            </w:r>
          </w:p>
        </w:tc>
        <w:tc>
          <w:tcPr>
            <w:tcW w:w="6609" w:type="dxa"/>
            <w:gridSpan w:val="17"/>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bl>
    <w:p>
      <w:pPr>
        <w:spacing w:line="480" w:lineRule="auto"/>
        <w:rPr>
          <w:rFonts w:ascii="黑体" w:eastAsia="黑体"/>
          <w:b/>
          <w:sz w:val="32"/>
        </w:rPr>
      </w:pPr>
      <w:r>
        <w:rPr>
          <w:rFonts w:hint="eastAsia" w:ascii="黑体" w:eastAsia="黑体"/>
          <w:b/>
          <w:sz w:val="32"/>
        </w:rPr>
        <w:t>二、课题论证</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sz w:val="24"/>
              </w:rPr>
              <w:t>1</w:t>
            </w:r>
            <w:r>
              <w:rPr>
                <w:rFonts w:hint="eastAsia"/>
                <w:sz w:val="24"/>
              </w:rPr>
              <w:t>．本课题的理论和实践价值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5"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p>
        </w:tc>
      </w:tr>
    </w:tbl>
    <w:p>
      <w:pPr>
        <w:spacing w:line="480" w:lineRule="auto"/>
        <w:rPr>
          <w:sz w:val="24"/>
        </w:rPr>
      </w:pP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sz w:val="24"/>
              </w:rPr>
              <w:t>2</w:t>
            </w:r>
            <w:r>
              <w:rPr>
                <w:rFonts w:hint="eastAsia"/>
                <w:sz w:val="24"/>
              </w:rPr>
              <w:t>．本课题所达目标和主要内容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84"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p>
        </w:tc>
      </w:tr>
    </w:tbl>
    <w:p>
      <w:pPr>
        <w:spacing w:line="480" w:lineRule="auto"/>
        <w:rPr>
          <w:sz w:val="24"/>
        </w:rPr>
      </w:pP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sz w:val="24"/>
              </w:rPr>
              <w:t>3</w:t>
            </w:r>
            <w:r>
              <w:rPr>
                <w:rFonts w:hint="eastAsia"/>
                <w:sz w:val="24"/>
              </w:rPr>
              <w:t>．本课题国内外研究现状、预计有哪些突破</w:t>
            </w:r>
            <w:r>
              <w:rPr>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0"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sz w:val="24"/>
              </w:rPr>
              <w:t>4</w:t>
            </w:r>
            <w:r>
              <w:rPr>
                <w:rFonts w:hint="eastAsia"/>
                <w:sz w:val="24"/>
              </w:rPr>
              <w:t>．本课题实施步骤和保障条件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15"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p>
        </w:tc>
      </w:tr>
    </w:tbl>
    <w:p>
      <w:pPr>
        <w:spacing w:line="480" w:lineRule="auto"/>
        <w:ind w:firstLine="216" w:firstLineChars="90"/>
        <w:jc w:val="center"/>
        <w:rPr>
          <w:sz w:val="24"/>
        </w:rPr>
      </w:pPr>
    </w:p>
    <w:p>
      <w:pPr>
        <w:spacing w:line="480" w:lineRule="auto"/>
        <w:rPr>
          <w:rFonts w:ascii="黑体" w:eastAsia="黑体"/>
          <w:b/>
          <w:sz w:val="32"/>
        </w:rPr>
      </w:pPr>
      <w:r>
        <w:rPr>
          <w:rFonts w:hint="eastAsia" w:ascii="黑体" w:eastAsia="黑体"/>
          <w:b/>
          <w:sz w:val="32"/>
        </w:rPr>
        <w:t>三、预期课题中期成果</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4" w:hRule="atLeast"/>
        </w:trPr>
        <w:tc>
          <w:tcPr>
            <w:tcW w:w="809"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p>
            <w:pPr>
              <w:spacing w:line="480" w:lineRule="auto"/>
              <w:jc w:val="center"/>
              <w:rPr>
                <w:spacing w:val="-20"/>
                <w:sz w:val="24"/>
              </w:rPr>
            </w:pPr>
            <w:r>
              <w:rPr>
                <w:rFonts w:hint="eastAsia"/>
                <w:spacing w:val="-20"/>
                <w:sz w:val="24"/>
              </w:rPr>
              <w:t>主</w:t>
            </w:r>
          </w:p>
          <w:p>
            <w:pPr>
              <w:spacing w:line="480" w:lineRule="auto"/>
              <w:jc w:val="center"/>
              <w:rPr>
                <w:spacing w:val="-20"/>
                <w:sz w:val="24"/>
              </w:rPr>
            </w:pPr>
            <w:r>
              <w:rPr>
                <w:rFonts w:hint="eastAsia"/>
                <w:spacing w:val="-20"/>
                <w:sz w:val="24"/>
              </w:rPr>
              <w:t>要</w:t>
            </w:r>
          </w:p>
          <w:p>
            <w:pPr>
              <w:spacing w:line="480" w:lineRule="auto"/>
              <w:jc w:val="center"/>
              <w:rPr>
                <w:spacing w:val="-20"/>
                <w:sz w:val="24"/>
              </w:rPr>
            </w:pPr>
            <w:r>
              <w:rPr>
                <w:rFonts w:hint="eastAsia"/>
                <w:spacing w:val="-20"/>
                <w:sz w:val="24"/>
              </w:rPr>
              <w:t>阶</w:t>
            </w:r>
          </w:p>
          <w:p>
            <w:pPr>
              <w:spacing w:line="480" w:lineRule="auto"/>
              <w:jc w:val="center"/>
              <w:rPr>
                <w:spacing w:val="-20"/>
                <w:sz w:val="24"/>
              </w:rPr>
            </w:pPr>
            <w:r>
              <w:rPr>
                <w:rFonts w:hint="eastAsia"/>
                <w:spacing w:val="-20"/>
                <w:sz w:val="24"/>
              </w:rPr>
              <w:t>段</w:t>
            </w:r>
          </w:p>
          <w:p>
            <w:pPr>
              <w:spacing w:line="480" w:lineRule="auto"/>
              <w:jc w:val="center"/>
              <w:rPr>
                <w:spacing w:val="-20"/>
                <w:sz w:val="24"/>
              </w:rPr>
            </w:pPr>
            <w:r>
              <w:rPr>
                <w:rFonts w:hint="eastAsia"/>
                <w:sz w:val="24"/>
              </w:rPr>
              <w:t>成</w:t>
            </w:r>
          </w:p>
          <w:p>
            <w:pPr>
              <w:spacing w:line="480" w:lineRule="auto"/>
              <w:jc w:val="center"/>
              <w:rPr>
                <w:sz w:val="24"/>
              </w:rPr>
            </w:pPr>
            <w:r>
              <w:rPr>
                <w:rFonts w:hint="eastAsia"/>
                <w:spacing w:val="-20"/>
                <w:sz w:val="24"/>
              </w:rPr>
              <w:t>果</w:t>
            </w:r>
          </w:p>
        </w:tc>
        <w:tc>
          <w:tcPr>
            <w:tcW w:w="7711"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bl>
    <w:p>
      <w:pPr>
        <w:spacing w:line="480" w:lineRule="auto"/>
        <w:rPr>
          <w:rFonts w:ascii="黑体" w:eastAsia="黑体"/>
          <w:b/>
          <w:sz w:val="32"/>
        </w:rPr>
      </w:pPr>
      <w:r>
        <w:rPr>
          <w:rFonts w:hint="eastAsia" w:ascii="黑体" w:eastAsia="黑体"/>
          <w:b/>
          <w:sz w:val="32"/>
        </w:rPr>
        <w:t>四、最终研究成果</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7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5" w:hRule="atLeast"/>
        </w:trPr>
        <w:tc>
          <w:tcPr>
            <w:tcW w:w="809"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r>
              <w:rPr>
                <w:rFonts w:hint="eastAsia"/>
                <w:sz w:val="24"/>
              </w:rPr>
              <w:t>最</w:t>
            </w:r>
          </w:p>
          <w:p>
            <w:pPr>
              <w:spacing w:line="480" w:lineRule="auto"/>
              <w:jc w:val="center"/>
              <w:rPr>
                <w:sz w:val="24"/>
              </w:rPr>
            </w:pPr>
            <w:r>
              <w:rPr>
                <w:rFonts w:hint="eastAsia"/>
                <w:sz w:val="24"/>
              </w:rPr>
              <w:t>终</w:t>
            </w:r>
          </w:p>
          <w:p>
            <w:pPr>
              <w:spacing w:line="480" w:lineRule="auto"/>
              <w:jc w:val="center"/>
              <w:rPr>
                <w:sz w:val="24"/>
              </w:rPr>
            </w:pPr>
            <w:r>
              <w:rPr>
                <w:rFonts w:hint="eastAsia"/>
                <w:sz w:val="24"/>
              </w:rPr>
              <w:t>成</w:t>
            </w:r>
          </w:p>
          <w:p>
            <w:pPr>
              <w:spacing w:line="480" w:lineRule="auto"/>
              <w:jc w:val="center"/>
              <w:rPr>
                <w:sz w:val="24"/>
              </w:rPr>
            </w:pPr>
            <w:r>
              <w:rPr>
                <w:rFonts w:hint="eastAsia"/>
                <w:sz w:val="24"/>
              </w:rPr>
              <w:t>果</w:t>
            </w:r>
          </w:p>
        </w:tc>
        <w:tc>
          <w:tcPr>
            <w:tcW w:w="7711"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9" w:hRule="atLeast"/>
        </w:trPr>
        <w:tc>
          <w:tcPr>
            <w:tcW w:w="8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spacing w:val="-8"/>
                <w:sz w:val="24"/>
              </w:rPr>
            </w:pPr>
            <w:r>
              <w:rPr>
                <w:rFonts w:hint="eastAsia"/>
                <w:spacing w:val="-8"/>
                <w:sz w:val="24"/>
              </w:rPr>
              <w:t>最</w:t>
            </w:r>
          </w:p>
          <w:p>
            <w:pPr>
              <w:spacing w:line="360" w:lineRule="exact"/>
              <w:jc w:val="center"/>
              <w:rPr>
                <w:spacing w:val="-8"/>
                <w:sz w:val="24"/>
              </w:rPr>
            </w:pPr>
            <w:r>
              <w:rPr>
                <w:rFonts w:hint="eastAsia"/>
                <w:spacing w:val="-8"/>
                <w:sz w:val="24"/>
              </w:rPr>
              <w:t>终</w:t>
            </w:r>
          </w:p>
          <w:p>
            <w:pPr>
              <w:spacing w:line="360" w:lineRule="exact"/>
              <w:jc w:val="center"/>
              <w:rPr>
                <w:spacing w:val="-8"/>
                <w:sz w:val="24"/>
              </w:rPr>
            </w:pPr>
            <w:r>
              <w:rPr>
                <w:rFonts w:hint="eastAsia"/>
                <w:spacing w:val="-8"/>
                <w:sz w:val="24"/>
              </w:rPr>
              <w:t>成</w:t>
            </w:r>
          </w:p>
          <w:p>
            <w:pPr>
              <w:spacing w:line="360" w:lineRule="exact"/>
              <w:jc w:val="center"/>
              <w:rPr>
                <w:spacing w:val="-8"/>
                <w:sz w:val="24"/>
              </w:rPr>
            </w:pPr>
            <w:r>
              <w:rPr>
                <w:rFonts w:hint="eastAsia"/>
                <w:spacing w:val="-8"/>
                <w:sz w:val="24"/>
              </w:rPr>
              <w:t>果</w:t>
            </w:r>
          </w:p>
          <w:p>
            <w:pPr>
              <w:spacing w:line="360" w:lineRule="exact"/>
              <w:jc w:val="center"/>
              <w:rPr>
                <w:spacing w:val="-8"/>
                <w:sz w:val="24"/>
              </w:rPr>
            </w:pPr>
            <w:r>
              <w:rPr>
                <w:rFonts w:hint="eastAsia"/>
                <w:spacing w:val="-8"/>
                <w:sz w:val="24"/>
              </w:rPr>
              <w:t>转</w:t>
            </w:r>
          </w:p>
          <w:p>
            <w:pPr>
              <w:spacing w:line="360" w:lineRule="exact"/>
              <w:jc w:val="center"/>
              <w:rPr>
                <w:spacing w:val="-8"/>
                <w:sz w:val="24"/>
              </w:rPr>
            </w:pPr>
            <w:r>
              <w:rPr>
                <w:rFonts w:hint="eastAsia"/>
                <w:spacing w:val="-8"/>
                <w:sz w:val="24"/>
              </w:rPr>
              <w:t>化</w:t>
            </w:r>
          </w:p>
        </w:tc>
        <w:tc>
          <w:tcPr>
            <w:tcW w:w="7711" w:type="dxa"/>
            <w:tcBorders>
              <w:top w:val="single" w:color="auto" w:sz="4" w:space="0"/>
              <w:left w:val="single" w:color="auto" w:sz="4" w:space="0"/>
              <w:bottom w:val="single" w:color="auto" w:sz="4" w:space="0"/>
              <w:right w:val="single" w:color="auto" w:sz="4" w:space="0"/>
            </w:tcBorders>
            <w:vAlign w:val="center"/>
          </w:tcPr>
          <w:p>
            <w:pPr>
              <w:spacing w:line="480" w:lineRule="auto"/>
              <w:jc w:val="center"/>
              <w:rPr>
                <w:sz w:val="24"/>
              </w:rPr>
            </w:pPr>
          </w:p>
        </w:tc>
      </w:tr>
    </w:tbl>
    <w:p>
      <w:pPr>
        <w:spacing w:line="480" w:lineRule="auto"/>
        <w:rPr>
          <w:rFonts w:ascii="黑体" w:eastAsia="黑体"/>
          <w:b/>
          <w:sz w:val="32"/>
        </w:rPr>
      </w:pPr>
      <w:r>
        <w:rPr>
          <w:rFonts w:hint="eastAsia" w:ascii="黑体" w:eastAsia="黑体"/>
          <w:b/>
          <w:sz w:val="32"/>
        </w:rPr>
        <w:t>五、审批意见</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rFonts w:hint="eastAsia"/>
                <w:sz w:val="24"/>
              </w:rPr>
              <w:t>课题负责人所在单位签署意见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5"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spacing w:line="480" w:lineRule="auto"/>
              <w:rPr>
                <w:sz w:val="24"/>
              </w:rPr>
            </w:pPr>
            <w:r>
              <w:rPr>
                <w:sz w:val="24"/>
              </w:rPr>
              <w:t xml:space="preserve">                    </w:t>
            </w:r>
            <w:r>
              <w:rPr>
                <w:rFonts w:hint="eastAsia"/>
                <w:sz w:val="24"/>
              </w:rPr>
              <w:t>单位（盖章）</w:t>
            </w:r>
            <w:r>
              <w:rPr>
                <w:sz w:val="24"/>
              </w:rPr>
              <w:t xml:space="preserve">          </w:t>
            </w:r>
            <w:r>
              <w:rPr>
                <w:rFonts w:hint="eastAsia"/>
                <w:sz w:val="24"/>
              </w:rPr>
              <w:t>单位负责人（签名）</w:t>
            </w:r>
          </w:p>
          <w:p>
            <w:pPr>
              <w:spacing w:line="480" w:lineRule="auto"/>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rPr>
                <w:sz w:val="24"/>
              </w:rPr>
            </w:pPr>
            <w:r>
              <w:rPr>
                <w:rFonts w:hint="eastAsia"/>
                <w:sz w:val="24"/>
              </w:rPr>
              <w:t>所属协（学）会签署意见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4" w:hRule="atLeast"/>
        </w:trPr>
        <w:tc>
          <w:tcPr>
            <w:tcW w:w="8520" w:type="dxa"/>
            <w:tcBorders>
              <w:top w:val="single" w:color="auto" w:sz="4" w:space="0"/>
              <w:left w:val="single" w:color="auto" w:sz="4" w:space="0"/>
              <w:bottom w:val="single" w:color="auto" w:sz="4" w:space="0"/>
              <w:right w:val="single" w:color="auto" w:sz="4" w:space="0"/>
            </w:tcBorders>
            <w:vAlign w:val="top"/>
          </w:tcPr>
          <w:p>
            <w:pPr>
              <w:spacing w:line="480" w:lineRule="auto"/>
            </w:pPr>
          </w:p>
          <w:p>
            <w:pPr>
              <w:spacing w:line="480" w:lineRule="auto"/>
            </w:pPr>
          </w:p>
          <w:p>
            <w:pPr>
              <w:spacing w:line="480" w:lineRule="auto"/>
            </w:pPr>
          </w:p>
          <w:p>
            <w:pPr>
              <w:spacing w:line="480" w:lineRule="auto"/>
            </w:pPr>
          </w:p>
          <w:p>
            <w:pPr>
              <w:spacing w:line="480" w:lineRule="auto"/>
            </w:pPr>
          </w:p>
          <w:p>
            <w:pPr>
              <w:spacing w:line="480" w:lineRule="auto"/>
            </w:pPr>
          </w:p>
          <w:p>
            <w:pPr>
              <w:spacing w:line="480" w:lineRule="auto"/>
            </w:pPr>
          </w:p>
          <w:p>
            <w:pPr>
              <w:spacing w:line="480" w:lineRule="auto"/>
            </w:pPr>
          </w:p>
          <w:p>
            <w:pPr>
              <w:spacing w:line="480" w:lineRule="auto"/>
            </w:pPr>
          </w:p>
          <w:p>
            <w:pPr>
              <w:autoSpaceDE w:val="0"/>
              <w:autoSpaceDN w:val="0"/>
              <w:spacing w:line="520" w:lineRule="exact"/>
              <w:ind w:firstLine="5180" w:firstLineChars="1850"/>
              <w:rPr>
                <w:rFonts w:ascii="宋体" w:cs="宋体"/>
                <w:color w:val="000000"/>
                <w:kern w:val="0"/>
                <w:sz w:val="28"/>
                <w:szCs w:val="18"/>
              </w:rPr>
            </w:pPr>
            <w:r>
              <w:rPr>
                <w:rFonts w:hint="eastAsia" w:ascii="宋体" w:cs="宋体"/>
                <w:color w:val="000000"/>
                <w:kern w:val="0"/>
                <w:sz w:val="28"/>
                <w:szCs w:val="18"/>
              </w:rPr>
              <w:t>签字、盖章</w:t>
            </w:r>
          </w:p>
          <w:p>
            <w:pPr>
              <w:spacing w:line="480" w:lineRule="auto"/>
            </w:pPr>
            <w:r>
              <w:rPr>
                <w:rFonts w:hint="eastAsia" w:ascii="宋体" w:cs="宋体"/>
                <w:color w:val="000000"/>
                <w:kern w:val="0"/>
                <w:sz w:val="28"/>
                <w:szCs w:val="18"/>
              </w:rPr>
              <w:t xml:space="preserve">                                             年   月    日</w:t>
            </w:r>
          </w:p>
        </w:tc>
      </w:tr>
    </w:tbl>
    <w:p>
      <w:pPr>
        <w:spacing w:line="480" w:lineRule="auto"/>
        <w:rPr>
          <w:rFonts w:hint="eastAsia" w:ascii="黑体" w:eastAsia="黑体"/>
          <w:b/>
          <w:sz w:val="32"/>
        </w:rPr>
      </w:pPr>
      <w:r>
        <w:rPr>
          <w:rFonts w:hint="eastAsia" w:ascii="黑体" w:eastAsia="黑体"/>
          <w:b/>
          <w:sz w:val="32"/>
        </w:rPr>
        <w:t>六、课题负责人所在单位意见</w:t>
      </w:r>
    </w:p>
    <w:tbl>
      <w:tblPr>
        <w:tblStyle w:val="5"/>
        <w:tblW w:w="9675"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67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127" w:hRule="atLeast"/>
          <w:jc w:val="center"/>
        </w:trPr>
        <w:tc>
          <w:tcPr>
            <w:tcW w:w="9675" w:type="dxa"/>
            <w:tcBorders>
              <w:top w:val="single" w:color="auto" w:sz="8" w:space="0"/>
              <w:left w:val="single" w:color="auto" w:sz="8" w:space="0"/>
              <w:bottom w:val="single" w:color="auto" w:sz="8" w:space="0"/>
              <w:right w:val="single" w:color="auto" w:sz="8" w:space="0"/>
            </w:tcBorders>
            <w:vAlign w:val="top"/>
          </w:tcPr>
          <w:p>
            <w:pPr>
              <w:jc w:val="left"/>
            </w:pPr>
          </w:p>
          <w:p>
            <w:pPr>
              <w:pStyle w:val="2"/>
              <w:spacing w:line="600" w:lineRule="exact"/>
              <w:ind w:firstLine="560" w:firstLineChars="200"/>
              <w:rPr>
                <w:rFonts w:ascii="仿宋" w:hAnsi="仿宋" w:eastAsia="仿宋"/>
                <w:sz w:val="28"/>
                <w:szCs w:val="28"/>
              </w:rPr>
            </w:pPr>
            <w:r>
              <w:rPr>
                <w:rFonts w:hint="eastAsia" w:ascii="仿宋" w:hAnsi="仿宋" w:eastAsia="仿宋"/>
                <w:sz w:val="28"/>
                <w:szCs w:val="28"/>
              </w:rPr>
              <w:t>申请书所填写的内容属实；该课题负责人及参加者的政治和业务素质适合承担本课题的研究工作；本单位能提供完成本课题所需的时间和条件；本单位同意承担本项目的管理任务和信誉保证。</w:t>
            </w:r>
          </w:p>
          <w:p>
            <w:pPr>
              <w:spacing w:line="600" w:lineRule="exact"/>
              <w:jc w:val="left"/>
              <w:rPr>
                <w:rFonts w:ascii="仿宋" w:hAnsi="仿宋" w:eastAsia="仿宋"/>
                <w:sz w:val="28"/>
                <w:szCs w:val="28"/>
              </w:rPr>
            </w:pPr>
          </w:p>
          <w:p>
            <w:pPr>
              <w:jc w:val="left"/>
              <w:rPr>
                <w:rFonts w:ascii="仿宋" w:hAnsi="仿宋" w:eastAsia="仿宋"/>
                <w:sz w:val="28"/>
                <w:szCs w:val="28"/>
              </w:rPr>
            </w:pPr>
          </w:p>
          <w:p>
            <w:pPr>
              <w:jc w:val="left"/>
            </w:pPr>
          </w:p>
          <w:p>
            <w:pPr>
              <w:spacing w:line="460" w:lineRule="exact"/>
              <w:ind w:left="5985" w:leftChars="250" w:hanging="5460" w:hangingChars="2600"/>
              <w:jc w:val="left"/>
            </w:pPr>
            <w:r>
              <w:t xml:space="preserve">                                                        </w:t>
            </w:r>
            <w:r>
              <w:rPr>
                <w:rFonts w:hint="eastAsia"/>
              </w:rPr>
              <w:t>单位公章</w:t>
            </w:r>
            <w:r>
              <w:t xml:space="preserve">                                                                                          </w:t>
            </w:r>
            <w:r>
              <w:rPr>
                <w:rFonts w:hint="eastAsia"/>
              </w:rPr>
              <w:t>年</w:t>
            </w:r>
            <w:r>
              <w:t xml:space="preserve">     </w:t>
            </w:r>
            <w:r>
              <w:rPr>
                <w:rFonts w:hint="eastAsia"/>
              </w:rPr>
              <w:t>月</w:t>
            </w:r>
            <w:r>
              <w:t xml:space="preserve">    </w:t>
            </w:r>
            <w:r>
              <w:rPr>
                <w:rFonts w:hint="eastAsia"/>
              </w:rPr>
              <w:t>日</w:t>
            </w:r>
          </w:p>
          <w:p>
            <w:pPr>
              <w:spacing w:line="460" w:lineRule="exact"/>
              <w:jc w:val="left"/>
            </w:pPr>
            <w:r>
              <w:t xml:space="preserve">                                                     </w:t>
            </w:r>
          </w:p>
        </w:tc>
      </w:tr>
    </w:tbl>
    <w:p>
      <w:pPr>
        <w:rPr>
          <w:rFonts w:eastAsia="黑体"/>
          <w:sz w:val="30"/>
        </w:rPr>
      </w:pPr>
    </w:p>
    <w:p>
      <w:pPr>
        <w:spacing w:line="480" w:lineRule="auto"/>
      </w:pPr>
      <w:r>
        <w:rPr>
          <w:rFonts w:hint="eastAsia" w:ascii="黑体" w:eastAsia="黑体"/>
          <w:b/>
          <w:sz w:val="32"/>
        </w:rPr>
        <w:t>七、省成人教育协会专家评审意见</w:t>
      </w:r>
    </w:p>
    <w:tbl>
      <w:tblPr>
        <w:tblStyle w:val="5"/>
        <w:tblW w:w="978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78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36" w:hRule="atLeast"/>
          <w:jc w:val="center"/>
        </w:trPr>
        <w:tc>
          <w:tcPr>
            <w:tcW w:w="9780" w:type="dxa"/>
            <w:tcBorders>
              <w:top w:val="single" w:color="auto" w:sz="8" w:space="0"/>
              <w:left w:val="single" w:color="auto" w:sz="8" w:space="0"/>
              <w:bottom w:val="single" w:color="auto" w:sz="8" w:space="0"/>
              <w:right w:val="single" w:color="auto" w:sz="8" w:space="0"/>
            </w:tcBorders>
            <w:vAlign w:val="top"/>
          </w:tcPr>
          <w:p>
            <w:pPr>
              <w:ind w:firstLine="460" w:firstLineChars="200"/>
              <w:jc w:val="left"/>
              <w:rPr>
                <w:rFonts w:ascii="仿宋_GB2312" w:hAnsi="宋体"/>
                <w:spacing w:val="10"/>
                <w:kern w:val="0"/>
              </w:rPr>
            </w:pPr>
          </w:p>
          <w:p>
            <w:pPr>
              <w:jc w:val="left"/>
              <w:rPr>
                <w:rFonts w:ascii="仿宋_GB2312" w:hAnsi="宋体"/>
                <w:spacing w:val="10"/>
                <w:kern w:val="0"/>
              </w:rPr>
            </w:pPr>
            <w:r>
              <w:rPr>
                <w:rFonts w:hint="eastAsia" w:ascii="仿宋_GB2312" w:hAnsi="宋体"/>
                <w:spacing w:val="10"/>
                <w:kern w:val="0"/>
              </w:rPr>
              <w:t xml:space="preserve">    </w:t>
            </w:r>
          </w:p>
          <w:p>
            <w:pPr>
              <w:spacing w:line="460" w:lineRule="exact"/>
              <w:ind w:right="1512"/>
            </w:pPr>
          </w:p>
          <w:p>
            <w:pPr>
              <w:spacing w:line="460" w:lineRule="exact"/>
              <w:ind w:right="1512"/>
            </w:pPr>
          </w:p>
          <w:p>
            <w:pPr>
              <w:spacing w:line="460" w:lineRule="exact"/>
              <w:ind w:right="1512"/>
            </w:pPr>
            <w:r>
              <w:rPr>
                <w:rFonts w:hint="eastAsia"/>
              </w:rPr>
              <w:t>组长签名</w:t>
            </w:r>
          </w:p>
          <w:p>
            <w:pPr>
              <w:spacing w:line="460" w:lineRule="exact"/>
              <w:ind w:right="1512"/>
              <w:jc w:val="center"/>
            </w:pPr>
          </w:p>
          <w:p>
            <w:pPr>
              <w:spacing w:line="460" w:lineRule="exact"/>
              <w:ind w:right="1512"/>
            </w:pPr>
            <w:r>
              <w:rPr>
                <w:rFonts w:hint="eastAsia"/>
              </w:rPr>
              <w:t>成员签名：</w:t>
            </w:r>
            <w:r>
              <w:t xml:space="preserve"> </w:t>
            </w:r>
          </w:p>
          <w:p>
            <w:pPr>
              <w:tabs>
                <w:tab w:val="left" w:pos="6912"/>
              </w:tabs>
              <w:spacing w:line="460" w:lineRule="exact"/>
              <w:ind w:right="1407"/>
              <w:jc w:val="right"/>
            </w:pPr>
          </w:p>
          <w:p>
            <w:pPr>
              <w:tabs>
                <w:tab w:val="left" w:pos="6912"/>
              </w:tabs>
              <w:spacing w:line="460" w:lineRule="exact"/>
              <w:ind w:right="1407"/>
              <w:jc w:val="right"/>
            </w:pPr>
          </w:p>
          <w:p>
            <w:pPr>
              <w:tabs>
                <w:tab w:val="left" w:pos="6912"/>
              </w:tabs>
              <w:spacing w:line="460" w:lineRule="exact"/>
              <w:ind w:right="1407"/>
              <w:jc w:val="right"/>
            </w:pPr>
            <w:r>
              <w:rPr>
                <w:rFonts w:hint="eastAsia"/>
              </w:rPr>
              <w:t>年</w:t>
            </w:r>
            <w:r>
              <w:t xml:space="preserve">    </w:t>
            </w:r>
            <w:r>
              <w:rPr>
                <w:rFonts w:hint="eastAsia"/>
              </w:rPr>
              <w:t>月</w:t>
            </w:r>
            <w:r>
              <w:t xml:space="preserve">    </w:t>
            </w:r>
            <w:r>
              <w:rPr>
                <w:rFonts w:hint="eastAsia"/>
              </w:rPr>
              <w:t>日</w:t>
            </w:r>
            <w:r>
              <w:t xml:space="preserve">  </w:t>
            </w:r>
          </w:p>
          <w:p>
            <w:pPr>
              <w:tabs>
                <w:tab w:val="left" w:pos="6912"/>
              </w:tabs>
              <w:spacing w:line="460" w:lineRule="exact"/>
              <w:ind w:right="1407"/>
              <w:jc w:val="right"/>
            </w:pPr>
          </w:p>
          <w:p>
            <w:pPr>
              <w:tabs>
                <w:tab w:val="left" w:pos="6912"/>
              </w:tabs>
              <w:spacing w:line="460" w:lineRule="exact"/>
              <w:ind w:right="1407"/>
              <w:jc w:val="right"/>
            </w:pPr>
            <w:r>
              <w:t xml:space="preserve">                                   </w:t>
            </w:r>
          </w:p>
        </w:tc>
      </w:tr>
    </w:tbl>
    <w:p>
      <w:pPr/>
    </w:p>
    <w:p>
      <w:pPr>
        <w:rPr>
          <w:rFonts w:hint="eastAsia"/>
        </w:rPr>
      </w:pPr>
    </w:p>
    <w:p>
      <w:pPr>
        <w:outlineLvl w:val="0"/>
        <w:rPr>
          <w:rFonts w:hint="eastAsia"/>
          <w:b/>
          <w:bCs/>
          <w:sz w:val="52"/>
          <w:szCs w:val="52"/>
        </w:rPr>
      </w:pPr>
    </w:p>
    <w:p>
      <w:pPr/>
      <w:bookmarkStart w:id="0" w:name="_GoBack"/>
      <w:bookmarkEnd w:id="0"/>
    </w:p>
    <w:sectPr>
      <w:pgSz w:w="11906" w:h="16838"/>
      <w:pgMar w:top="1418" w:right="1701" w:bottom="1418" w:left="1418"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_GB2312">
    <w:altName w:val="仿宋"/>
    <w:panose1 w:val="02010609030101010101"/>
    <w:charset w:val="86"/>
    <w:family w:val="auto"/>
    <w:pitch w:val="default"/>
    <w:sig w:usb0="00000000" w:usb1="00000000" w:usb2="00000000" w:usb3="00000000" w:csb0="00040000" w:csb1="00000000"/>
  </w:font>
  <w:font w:name="黑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A9363E"/>
    <w:rsid w:val="7FA9363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adjustRightInd w:val="0"/>
      <w:jc w:val="left"/>
      <w:textAlignment w:val="baseline"/>
    </w:pPr>
    <w:rPr>
      <w:rFonts w:ascii="Times New Roman" w:hAnsi="Times New Roman"/>
      <w:szCs w:val="20"/>
    </w:rPr>
  </w:style>
  <w:style w:type="character" w:styleId="4">
    <w:name w:val="Hyperlink"/>
    <w:basedOn w:val="3"/>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2016-05-17T02:54:00Z</dcterms:created>
  <dc:creator>zq</dc:creator>
  <cp:lastModifiedBy>zq</cp:lastModifiedBy>
  <dcterms:modified xsi:type="dcterms:W3CDTF">2016-05-17T02:56:02Z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