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right="0" w:rightChars="0" w:firstLine="0" w:firstLineChars="0"/>
        <w:jc w:val="center"/>
        <w:textAlignment w:val="auto"/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《孔雀东南飞（并序）》说课稿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right="0" w:rightChars="0" w:firstLine="0" w:firstLineChars="0"/>
        <w:jc w:val="right"/>
        <w:textAlignment w:val="auto"/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>安外高中部语文组  徐丹丹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说教材：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Chars="0" w:right="0" w:right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本课是汉民族最长的叙事诗，它作为乐府民歌的形式，运用了赋比兴的手法，读来朗朗上口，语言理解起来难度不大，可以运用两个课时教授。第一课时疏通文意，第二课时作为公开课分析人物形象。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Chars="0" w:right="0" w:rightChars="0"/>
        <w:jc w:val="both"/>
        <w:textAlignment w:val="auto"/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教学目标：</w:t>
      </w: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>1、通过诵读和分析，引导学生欣赏刘兰芝的美，把握其人物形象；2、引导学生了解本文的悲剧性和悲剧意义，培养学生的审美能力；3、通过思考和赏析，感受作品震撼人心的力量。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教学重点：</w:t>
      </w: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>引导学生欣赏刘兰芝的美，把握其人物形象。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教学难点：</w:t>
      </w: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>引导学生体会本文的悲剧性和悲剧意义。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二、说教法：</w:t>
      </w: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>诵读法、探究法、讨论法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699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说学情：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这是学生第一次接触篇幅这么长的诗歌，在总体把握上要花费很多时间。另外，学生刚刚从初中过渡到高中，对于高中语文学习的模式还在探索之中，和老师的默契度也正在磨合之中。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tabs>
          <w:tab w:val="left" w:pos="6990"/>
        </w:tabs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1"/>
          <w:szCs w:val="21"/>
          <w:lang w:val="en-US" w:eastAsia="zh-CN"/>
        </w:rPr>
        <w:t>说教学过程：</w:t>
      </w: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Chars="0" w:right="0" w:rightChars="0"/>
        <w:jc w:val="both"/>
        <w:textAlignment w:val="auto"/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>请学生欣赏歌曲《孔雀东南飞》，将学生带入到古典和悲伤的气氛中，引入学习的情境里。（一）、赏析刘兰芝的美，分析人物形象：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>作品的主人公是谁？  明确：刘兰芝。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>2、出示五幅图片，让学生感知美：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>小结：美在外貌，美在气质，美在内涵，美在才情，美在品德……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>3、提问：那么刘兰芝的美呢？具体说来，她有哪些美，在文中体现在什么哪里？请学生诵读出来（只要学生能够抓住文本，有自己的感悟，用自己的语言去概括即可）。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>明确： （1）外貌美：服饰美、装扮美、形体美。          （2）品质美：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 xml:space="preserve">                总之，刘兰芝的美是内外兼修的美，近乎完美。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Chars="0" w:right="0" w:rightChars="0"/>
        <w:jc w:val="both"/>
        <w:textAlignment w:val="auto"/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>（二）、本文的悲剧性和悲剧意义：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>1、这样的结局，无疑是一出人间悲剧，让人唏嘘不已。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 xml:space="preserve">   提问：面对这样的结局，你现在有什么样的感受？为什么？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 xml:space="preserve">   明确：愤怒，惋惜，悲伤……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>2、学生讨论：</w:t>
      </w: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>你认为这样的结局好不好？如果不好，你希望有什么样的结局？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 xml:space="preserve">   明确：（1）“大团圆”式的结局更好。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 xml:space="preserve">        （2）悲剧的结局更能震撼人心。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>3、出示幻灯片，介绍悲剧的概念：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 xml:space="preserve"> 鲁迅说:“悲剧就是把人生有价值的东西毁灭给人看。”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>提问：本文中的悲剧性体现在哪些价值的毁灭？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 xml:space="preserve">、人生价值的毁灭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 xml:space="preserve">、爱情的毁灭 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 w:val="0"/>
          <w:sz w:val="21"/>
          <w:szCs w:val="21"/>
        </w:rPr>
      </w:pP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 xml:space="preserve">、生命的毁灭   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>提问：当这些价值都毁灭之后，对我们读者来说，你感觉到了什么？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明确：激起了我们的憎恨，有震撼人心的力量，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</w:rPr>
        <w:t>它的悲剧性感染了一代又一代的读者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240" w:lineRule="auto"/>
        <w:ind w:left="0" w:leftChars="0" w:right="0" w:rightChars="0" w:firstLine="0" w:firstLineChars="0"/>
        <w:jc w:val="both"/>
        <w:textAlignment w:val="auto"/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>5、下面让我们来看看还有哪些反映爱情悲剧的文学作品，出示幻灯片。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>明确：悲剧的审美价值只能存在于文学艺术中，悲剧摧毁了主人公，却无法摧毁人的伟大而崇高的精神。这就是悲剧的意义。最后，小结并请学生阅读《假如我是刘兰芝》。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sz w:val="21"/>
          <w:szCs w:val="21"/>
          <w:lang w:val="en-US" w:eastAsia="zh-CN"/>
        </w:rPr>
        <w:t xml:space="preserve">  </w:t>
      </w:r>
    </w:p>
    <w:p>
      <w:pPr>
        <w:rPr>
          <w:rFonts w:hint="eastAsia" w:ascii="宋体" w:hAnsi="宋体" w:eastAsia="宋体" w:cs="宋体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46972F"/>
    <w:multiLevelType w:val="singleLevel"/>
    <w:tmpl w:val="5846972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58469E9B"/>
    <w:multiLevelType w:val="singleLevel"/>
    <w:tmpl w:val="58469E9B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5846A37C"/>
    <w:multiLevelType w:val="singleLevel"/>
    <w:tmpl w:val="5846A37C"/>
    <w:lvl w:ilvl="0" w:tentative="0">
      <w:start w:val="4"/>
      <w:numFmt w:val="decimal"/>
      <w:suff w:val="nothing"/>
      <w:lvlText w:val="%1、"/>
      <w:lvlJc w:val="left"/>
    </w:lvl>
  </w:abstractNum>
  <w:abstractNum w:abstractNumId="3">
    <w:nsid w:val="5846C3A2"/>
    <w:multiLevelType w:val="singleLevel"/>
    <w:tmpl w:val="5846C3A2"/>
    <w:lvl w:ilvl="0" w:tentative="0">
      <w:start w:val="1"/>
      <w:numFmt w:val="chineseCounting"/>
      <w:suff w:val="nothing"/>
      <w:lvlText w:val="%1、"/>
      <w:lvlJc w:val="left"/>
    </w:lvl>
  </w:abstractNum>
  <w:abstractNum w:abstractNumId="4">
    <w:nsid w:val="5846C59B"/>
    <w:multiLevelType w:val="singleLevel"/>
    <w:tmpl w:val="5846C59B"/>
    <w:lvl w:ilvl="0" w:tentative="0">
      <w:start w:val="3"/>
      <w:numFmt w:val="chineseCounting"/>
      <w:suff w:val="nothing"/>
      <w:lvlText w:val="%1、"/>
      <w:lvlJc w:val="left"/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FA71FC"/>
    <w:rsid w:val="10FA71FC"/>
    <w:rsid w:val="3B7B3BC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2016-12-06T13:53:00Z</dcterms:created>
  <dc:creator>Administrator</dc:creator>
  <cp:lastModifiedBy>Administrator</cp:lastModifiedBy>
  <dcterms:modified xsi:type="dcterms:W3CDTF">2016-12-07T12:41:14Z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