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 w:cs="Times New Roman"/>
          <w:sz w:val="44"/>
          <w:szCs w:val="44"/>
          <w:lang w:val="en-US" w:eastAsia="zh-CN"/>
        </w:rPr>
      </w:pPr>
      <w:r>
        <w:rPr>
          <w:rFonts w:hint="eastAsia" w:eastAsia="黑体" w:cs="Times New Roman"/>
          <w:sz w:val="44"/>
          <w:szCs w:val="44"/>
          <w:lang w:eastAsia="zh-CN"/>
        </w:rPr>
        <w:t>第</w:t>
      </w:r>
      <w:r>
        <w:rPr>
          <w:rFonts w:hint="eastAsia" w:eastAsia="黑体" w:cs="Times New Roman"/>
          <w:sz w:val="44"/>
          <w:szCs w:val="44"/>
          <w:lang w:val="en-US" w:eastAsia="zh-CN"/>
        </w:rPr>
        <w:t>24课   开创外交新局面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安庆市外国语学校  王琦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一、教材地位：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本课主要讲述70年代以来我国外交事业的发展情况。从教材体系看,本单元的内容承上启下,既属于中国政治史内容,又属于国际政治关系史内容。因此,要从中国和世界两个角度对中国的外交活动进行全方位观察。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二、课程标准：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1、简述中国恢复在联合国合法席位的基本史实;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2、概括我国在外交方面所取得的重大成就；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3、了解中美关系正常化和中日建交的主要史实;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4、探讨其对国际关系产生的重要影响。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（一）知识与技能目标：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简述70年代以来我国取得的重大外交成就以及基本史实；探讨取得外交成就产生的重大影响。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（二）过程与方法目标：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结合国内外背景和时政热点,用发展的观点,分析把握70年代以来我国外交政策的几次重大调整和所取得的外交成就。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（三）情感态度与价值观：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感受中国国际地位不断提高，增强民族自豪感；认识外交的国家利益至上的原则，获得人生的启迪。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四、教学重难点：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重点：20世纪70年代的外交成就；新时期中国外交建树。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720" w:firstLineChars="3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难点：中美建交的原因及意义。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导入新课：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展示图片——“乔的笑”，从而引入20世纪70年代中国的外交成就。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讲授新课：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重返之旅——恢复在联合国的合法席位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1、历史情景剧：第26届联合国大会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2、展示材料，分析恢复在联合国合法席位的原因是什么？（1、中国综合国力上升、国际地位提高；2、美国霸权地位衰落；3、越来越多的国家，特别是广大发展中国家的支持）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3、结合课本内容，回答中国恢复在联合国合法席位的意义是什么？（这是中国外交的重大胜利。此后，中国在国际事务中发挥越来越重要的作用。）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（二）跨越之旅——中美、中日关系正常化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3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1、播放视频《尼克松总统访华》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3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2、角色互换：假如你是尼克松（或是周总理），你将如何说服国会（或中央政治局）同意改善中美关系？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3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3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3、通过表格概括中美关系正常化的过程</w:t>
      </w:r>
    </w:p>
    <w:tbl>
      <w:tblPr>
        <w:tblStyle w:val="5"/>
        <w:tblW w:w="8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998"/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事件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1971.4</w:t>
            </w:r>
          </w:p>
        </w:tc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美乒乓球队访华</w:t>
            </w: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打开了中美两国交往的大门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1971.7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基辛格秘密访华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为尼克松访华做准备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1972.2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尼克松总统访华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《中美联合公报》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中美关系重大突破，正常化开始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1978.12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中美发表建交公报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为建交提供法律基础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1979.1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中美正式建交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中美关系实现正常化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3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4、展示材料，分析中美关系正常化的影响（1、推动70年代建交热潮的到来，为后来的改革开放奠基；2、推动两国的经贸等方面的发展；3、有利于地区和世界的和平稳定，直接推动了中日关系的改善。）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5、古今结合：今年是中美建交40周年，思考：影响中美关系发展的因素有哪些？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6、了解中日建交基本史实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3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、展示材料，分析中美关系正常化和中日建交产生的影响？（国际上出现了一个同中国建交的热潮，许多国家纷纷同中国建立外交关系。20世纪50年代以来美国遏制中国所形成的外交僵局终于被打破，我国外交出现了新局面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3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（三）多边之旅——全方位外交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3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1、新时期中国外交政策调整的背景及目标是什么？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3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2、新时期中国在外交方面取得了哪些成就？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3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探究一：影响国际关系的主要因素有哪些？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探究二：新中国成立以来，我国不同时期外交政策的特点是什么？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3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六、板书设计：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第24课  开创外交新局面</w:t>
      </w:r>
    </w:p>
    <w:p>
      <w:pPr>
        <w:keepNext w:val="0"/>
        <w:keepLines w:val="0"/>
        <w:pageBreakBefore w:val="0"/>
        <w:widowControl w:val="0"/>
        <w:tabs>
          <w:tab w:val="left" w:pos="28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640" w:firstLineChars="11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一、重返之旅——恢复在联合国的合法席位</w:t>
      </w:r>
    </w:p>
    <w:p>
      <w:pPr>
        <w:keepNext w:val="0"/>
        <w:keepLines w:val="0"/>
        <w:pageBreakBefore w:val="0"/>
        <w:widowControl w:val="0"/>
        <w:tabs>
          <w:tab w:val="left" w:pos="28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640" w:firstLineChars="11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二、跨越之旅——中美、中日关系正常化</w:t>
      </w:r>
    </w:p>
    <w:p>
      <w:pPr>
        <w:keepNext w:val="0"/>
        <w:keepLines w:val="0"/>
        <w:pageBreakBefore w:val="0"/>
        <w:widowControl w:val="0"/>
        <w:tabs>
          <w:tab w:val="left" w:pos="28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640" w:firstLineChars="11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三、多边之旅——全方位外交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2849"/>
    <w:multiLevelType w:val="singleLevel"/>
    <w:tmpl w:val="5A152849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E603F"/>
    <w:rsid w:val="08A3266C"/>
    <w:rsid w:val="0C9C4079"/>
    <w:rsid w:val="163478A6"/>
    <w:rsid w:val="1EE322A8"/>
    <w:rsid w:val="1F7D2F68"/>
    <w:rsid w:val="26DC6B75"/>
    <w:rsid w:val="2A9D1B0B"/>
    <w:rsid w:val="3102677B"/>
    <w:rsid w:val="3E2C5FAF"/>
    <w:rsid w:val="49281F29"/>
    <w:rsid w:val="4F070976"/>
    <w:rsid w:val="517047FF"/>
    <w:rsid w:val="667F2A71"/>
    <w:rsid w:val="68624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PCPC</dc:creator>
  <cp:lastModifiedBy>wq</cp:lastModifiedBy>
  <dcterms:modified xsi:type="dcterms:W3CDTF">2019-12-11T06:50:03Z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