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221" w:rsidRPr="00977F61" w:rsidRDefault="00ED1871">
      <w:pPr>
        <w:autoSpaceDE w:val="0"/>
        <w:spacing w:line="460" w:lineRule="exact"/>
        <w:jc w:val="center"/>
        <w:rPr>
          <w:rFonts w:asciiTheme="minorEastAsia" w:hAnsiTheme="minorEastAsia" w:cs="方正小标宋简体"/>
          <w:b/>
          <w:sz w:val="44"/>
          <w:szCs w:val="44"/>
        </w:rPr>
      </w:pPr>
      <w:r w:rsidRPr="00977F61">
        <w:rPr>
          <w:rFonts w:asciiTheme="minorEastAsia" w:hAnsiTheme="minorEastAsia" w:cs="方正小标宋简体" w:hint="eastAsia"/>
          <w:b/>
          <w:sz w:val="44"/>
          <w:szCs w:val="44"/>
        </w:rPr>
        <w:t>成人教育学院党支部</w:t>
      </w:r>
    </w:p>
    <w:p w:rsidR="007A0221" w:rsidRDefault="00ED1871" w:rsidP="007345AA">
      <w:pPr>
        <w:autoSpaceDE w:val="0"/>
        <w:spacing w:beforeLines="50" w:line="460" w:lineRule="exact"/>
        <w:jc w:val="center"/>
        <w:rPr>
          <w:sz w:val="44"/>
          <w:szCs w:val="44"/>
        </w:rPr>
      </w:pPr>
      <w:r w:rsidRPr="00977F61">
        <w:rPr>
          <w:rFonts w:asciiTheme="minorEastAsia" w:hAnsiTheme="minorEastAsia" w:cs="方正小标宋简体" w:hint="eastAsia"/>
          <w:b/>
          <w:sz w:val="44"/>
          <w:szCs w:val="44"/>
        </w:rPr>
        <w:t>2020年度理论学习材料</w:t>
      </w:r>
    </w:p>
    <w:p w:rsidR="007A0221" w:rsidRDefault="00ED1871" w:rsidP="007345AA">
      <w:pPr>
        <w:spacing w:beforeLines="50" w:afterLines="50"/>
        <w:jc w:val="center"/>
        <w:rPr>
          <w:rFonts w:ascii="黑体" w:eastAsia="黑体"/>
          <w:b/>
          <w:sz w:val="32"/>
          <w:szCs w:val="32"/>
        </w:rPr>
      </w:pPr>
      <w:bookmarkStart w:id="0" w:name="_GoBack"/>
      <w:bookmarkEnd w:id="0"/>
      <w:r>
        <w:rPr>
          <w:rFonts w:ascii="宋体" w:hAnsi="宋体" w:hint="eastAsia"/>
          <w:sz w:val="32"/>
          <w:szCs w:val="32"/>
        </w:rPr>
        <w:t>第二期（2020.05.08）</w:t>
      </w:r>
    </w:p>
    <w:p w:rsidR="007A0221" w:rsidRPr="007345AA" w:rsidRDefault="00ED1871" w:rsidP="007345AA">
      <w:pPr>
        <w:autoSpaceDE w:val="0"/>
        <w:autoSpaceDN w:val="0"/>
        <w:adjustRightInd w:val="0"/>
        <w:jc w:val="left"/>
        <w:rPr>
          <w:rFonts w:ascii="仿宋_GB2312" w:eastAsia="仿宋_GB2312" w:cs="仿宋_GB2312"/>
          <w:kern w:val="0"/>
          <w:sz w:val="32"/>
          <w:szCs w:val="32"/>
        </w:rPr>
      </w:pPr>
      <w:r w:rsidRPr="00977F61">
        <w:rPr>
          <w:rFonts w:ascii="仿宋_GB2312" w:eastAsia="仿宋_GB2312" w:cs="仿宋_GB2312" w:hint="eastAsia"/>
          <w:b/>
          <w:kern w:val="0"/>
          <w:sz w:val="32"/>
          <w:szCs w:val="32"/>
        </w:rPr>
        <w:t>学习主题：</w:t>
      </w:r>
      <w:r w:rsidRPr="00977F61">
        <w:rPr>
          <w:rFonts w:ascii="仿宋_GB2312" w:eastAsia="仿宋_GB2312" w:cs="仿宋_GB2312" w:hint="eastAsia"/>
          <w:kern w:val="0"/>
          <w:sz w:val="32"/>
          <w:szCs w:val="32"/>
        </w:rPr>
        <w:t>学习习近平总书记关于新冠肺炎疫情防控的重要指示和党中央、省委决策部署。</w:t>
      </w:r>
    </w:p>
    <w:p w:rsidR="007A0221" w:rsidRPr="00977F61" w:rsidRDefault="00ED1871">
      <w:pPr>
        <w:rPr>
          <w:rFonts w:ascii="仿宋_GB2312" w:eastAsia="仿宋_GB2312" w:cs="仿宋_GB2312"/>
          <w:kern w:val="0"/>
          <w:sz w:val="32"/>
          <w:szCs w:val="32"/>
        </w:rPr>
      </w:pPr>
      <w:r w:rsidRPr="00977F61">
        <w:rPr>
          <w:rFonts w:ascii="仿宋_GB2312" w:eastAsia="仿宋_GB2312" w:cs="仿宋_GB2312" w:hint="eastAsia"/>
          <w:b/>
          <w:kern w:val="0"/>
          <w:sz w:val="32"/>
          <w:szCs w:val="32"/>
        </w:rPr>
        <w:t>学习任务：</w:t>
      </w:r>
      <w:r w:rsidRPr="00977F61">
        <w:rPr>
          <w:rFonts w:ascii="仿宋_GB2312" w:eastAsia="仿宋_GB2312" w:cs="仿宋_GB2312" w:hint="eastAsia"/>
          <w:kern w:val="0"/>
          <w:sz w:val="32"/>
          <w:szCs w:val="32"/>
        </w:rPr>
        <w:t>要把思想和行动高度统一到习近平总书记重要讲话和指示批示精神上来，统一到中央的科学判断和决策部署上来，统一到省委、省政府的安排部署和工作要求上来，始终保持头脑清醒，强化风险意识，科学防治、精准施策，毫不放松把疫情防控工作抓实抓细抓落地，维护校园安全稳定，奋力夺取疫情防控和学校事业发展双胜利。</w:t>
      </w:r>
    </w:p>
    <w:p w:rsidR="007A0221" w:rsidRPr="00977F61" w:rsidRDefault="00ED1871">
      <w:pPr>
        <w:rPr>
          <w:rFonts w:ascii="仿宋_GB2312" w:eastAsia="仿宋_GB2312" w:cs="仿宋_GB2312"/>
          <w:b/>
          <w:kern w:val="0"/>
          <w:sz w:val="32"/>
          <w:szCs w:val="32"/>
        </w:rPr>
      </w:pPr>
      <w:r w:rsidRPr="00977F61">
        <w:rPr>
          <w:rFonts w:ascii="仿宋_GB2312" w:eastAsia="仿宋_GB2312" w:cs="仿宋_GB2312" w:hint="eastAsia"/>
          <w:b/>
          <w:kern w:val="0"/>
          <w:sz w:val="32"/>
          <w:szCs w:val="32"/>
        </w:rPr>
        <w:t>学习时间：5月8日（</w:t>
      </w:r>
      <w:r w:rsidR="00977F61">
        <w:rPr>
          <w:rFonts w:ascii="仿宋_GB2312" w:eastAsia="仿宋_GB2312" w:cs="仿宋_GB2312" w:hint="eastAsia"/>
          <w:b/>
          <w:kern w:val="0"/>
          <w:sz w:val="32"/>
          <w:szCs w:val="32"/>
        </w:rPr>
        <w:t>主题</w:t>
      </w:r>
      <w:r w:rsidRPr="00977F61">
        <w:rPr>
          <w:rFonts w:ascii="仿宋_GB2312" w:eastAsia="仿宋_GB2312" w:cs="仿宋_GB2312" w:hint="eastAsia"/>
          <w:b/>
          <w:kern w:val="0"/>
          <w:sz w:val="32"/>
          <w:szCs w:val="32"/>
        </w:rPr>
        <w:t>党日</w:t>
      </w:r>
      <w:r w:rsidR="00977F61">
        <w:rPr>
          <w:rFonts w:ascii="仿宋_GB2312" w:eastAsia="仿宋_GB2312" w:cs="仿宋_GB2312" w:hint="eastAsia"/>
          <w:b/>
          <w:kern w:val="0"/>
          <w:sz w:val="32"/>
          <w:szCs w:val="32"/>
        </w:rPr>
        <w:t>活动</w:t>
      </w:r>
      <w:r w:rsidRPr="00977F61">
        <w:rPr>
          <w:rFonts w:ascii="仿宋_GB2312" w:eastAsia="仿宋_GB2312" w:cs="仿宋_GB2312" w:hint="eastAsia"/>
          <w:b/>
          <w:kern w:val="0"/>
          <w:sz w:val="32"/>
          <w:szCs w:val="32"/>
        </w:rPr>
        <w:t>）、5月20日</w:t>
      </w:r>
    </w:p>
    <w:p w:rsidR="007A0221" w:rsidRDefault="00ED1871">
      <w:pPr>
        <w:rPr>
          <w:rFonts w:ascii="仿宋_GB2312" w:eastAsia="仿宋_GB2312" w:cs="仿宋_GB2312"/>
          <w:b/>
          <w:kern w:val="0"/>
          <w:sz w:val="32"/>
          <w:szCs w:val="32"/>
        </w:rPr>
      </w:pPr>
      <w:r w:rsidRPr="00977F61">
        <w:rPr>
          <w:rFonts w:ascii="仿宋_GB2312" w:eastAsia="仿宋_GB2312" w:cs="仿宋_GB2312" w:hint="eastAsia"/>
          <w:b/>
          <w:kern w:val="0"/>
          <w:sz w:val="32"/>
          <w:szCs w:val="32"/>
        </w:rPr>
        <w:t>学习内容：</w:t>
      </w:r>
    </w:p>
    <w:p w:rsidR="007A0221" w:rsidRPr="00977F61" w:rsidRDefault="00ED1871" w:rsidP="007345AA">
      <w:pPr>
        <w:spacing w:beforeLines="50" w:afterLines="50"/>
        <w:jc w:val="center"/>
        <w:rPr>
          <w:rFonts w:asciiTheme="minorEastAsia" w:hAnsiTheme="minorEastAsia"/>
          <w:b/>
          <w:bCs/>
          <w:color w:val="4B4B4B"/>
          <w:kern w:val="36"/>
          <w:sz w:val="36"/>
          <w:szCs w:val="36"/>
        </w:rPr>
      </w:pPr>
      <w:r w:rsidRPr="00977F61">
        <w:rPr>
          <w:rFonts w:asciiTheme="minorEastAsia" w:hAnsiTheme="minorEastAsia" w:hint="eastAsia"/>
          <w:b/>
          <w:bCs/>
          <w:color w:val="4B4B4B"/>
          <w:kern w:val="36"/>
          <w:sz w:val="36"/>
          <w:szCs w:val="36"/>
        </w:rPr>
        <w:t>习近平：巩固疫情防控成果 决不能前功尽弃</w:t>
      </w:r>
    </w:p>
    <w:p w:rsidR="007A0221" w:rsidRPr="00977F61" w:rsidRDefault="00ED1871" w:rsidP="00977F61">
      <w:pPr>
        <w:widowControl/>
        <w:shd w:val="clear" w:color="auto" w:fill="FFFFFF"/>
        <w:adjustRightInd w:val="0"/>
        <w:snapToGrid w:val="0"/>
        <w:spacing w:line="500" w:lineRule="exact"/>
        <w:ind w:firstLineChars="200" w:firstLine="560"/>
        <w:jc w:val="left"/>
        <w:rPr>
          <w:rFonts w:ascii="仿宋_GB2312" w:eastAsia="仿宋_GB2312" w:hAnsi="微软雅黑" w:cs="宋体"/>
          <w:color w:val="4B4B4B"/>
          <w:kern w:val="0"/>
          <w:sz w:val="28"/>
          <w:szCs w:val="28"/>
        </w:rPr>
      </w:pPr>
      <w:r w:rsidRPr="00977F61">
        <w:rPr>
          <w:rFonts w:ascii="仿宋_GB2312" w:eastAsia="仿宋_GB2312" w:hAnsi="微软雅黑" w:cs="宋体" w:hint="eastAsia"/>
          <w:color w:val="4B4B4B"/>
          <w:kern w:val="0"/>
          <w:sz w:val="28"/>
          <w:szCs w:val="28"/>
        </w:rPr>
        <w:t>中共中央政治局常务委员会5月6日召开会议，听取疫情防控工作中央指导组工作汇报，研究完善常态化疫情防控体制机制。中共中央总书记习近平主持会议并发表重要讲话。</w:t>
      </w:r>
    </w:p>
    <w:p w:rsidR="007A0221" w:rsidRPr="00977F61" w:rsidRDefault="00ED1871" w:rsidP="00977F61">
      <w:pPr>
        <w:widowControl/>
        <w:shd w:val="clear" w:color="auto" w:fill="FFFFFF"/>
        <w:adjustRightInd w:val="0"/>
        <w:snapToGrid w:val="0"/>
        <w:spacing w:line="500" w:lineRule="exact"/>
        <w:ind w:firstLineChars="200" w:firstLine="560"/>
        <w:jc w:val="left"/>
        <w:rPr>
          <w:rFonts w:ascii="仿宋_GB2312" w:eastAsia="仿宋_GB2312" w:hAnsi="微软雅黑" w:cs="宋体"/>
          <w:color w:val="4B4B4B"/>
          <w:kern w:val="0"/>
          <w:sz w:val="28"/>
          <w:szCs w:val="28"/>
        </w:rPr>
      </w:pPr>
      <w:r w:rsidRPr="00977F61">
        <w:rPr>
          <w:rFonts w:ascii="仿宋_GB2312" w:eastAsia="仿宋_GB2312" w:hAnsi="微软雅黑" w:cs="宋体" w:hint="eastAsia"/>
          <w:color w:val="4B4B4B"/>
          <w:kern w:val="0"/>
          <w:sz w:val="28"/>
          <w:szCs w:val="28"/>
        </w:rPr>
        <w:t>习近平指出，党中央决定向湖北等疫情严重地区派出指导组，督促贯彻落实党中央关于疫情防控工作各项决策部署，全面加强疫情防控第一线工作指导。在党中央坚强领导和全国各族人民大力支持下，中央指导组同湖北人民和武汉人民并肩作战，突出抓好源头防控、患者救治、物资保障三项重点，下最大气力控制疫情流行，努力守住全</w:t>
      </w:r>
      <w:r w:rsidRPr="00977F61">
        <w:rPr>
          <w:rFonts w:ascii="仿宋_GB2312" w:eastAsia="仿宋_GB2312" w:hAnsi="微软雅黑" w:cs="宋体" w:hint="eastAsia"/>
          <w:color w:val="4B4B4B"/>
          <w:kern w:val="0"/>
          <w:sz w:val="28"/>
          <w:szCs w:val="28"/>
        </w:rPr>
        <w:lastRenderedPageBreak/>
        <w:t>国疫情防控第一道防线，展现了中国力量、中国精神、中国效率，为打赢疫情防控的人民战争、总体战、阻击战作出了重要贡献。</w:t>
      </w:r>
    </w:p>
    <w:p w:rsidR="007A0221" w:rsidRPr="00977F61" w:rsidRDefault="00ED1871" w:rsidP="00977F61">
      <w:pPr>
        <w:widowControl/>
        <w:shd w:val="clear" w:color="auto" w:fill="FFFFFF"/>
        <w:adjustRightInd w:val="0"/>
        <w:snapToGrid w:val="0"/>
        <w:spacing w:line="500" w:lineRule="exact"/>
        <w:ind w:firstLineChars="200" w:firstLine="560"/>
        <w:jc w:val="left"/>
        <w:rPr>
          <w:rFonts w:ascii="仿宋_GB2312" w:eastAsia="仿宋_GB2312" w:hAnsi="微软雅黑" w:cs="宋体"/>
          <w:color w:val="4B4B4B"/>
          <w:kern w:val="0"/>
          <w:sz w:val="28"/>
          <w:szCs w:val="28"/>
        </w:rPr>
      </w:pPr>
      <w:r w:rsidRPr="00977F61">
        <w:rPr>
          <w:rFonts w:ascii="仿宋_GB2312" w:eastAsia="仿宋_GB2312" w:hAnsi="微软雅黑" w:cs="宋体" w:hint="eastAsia"/>
          <w:color w:val="4B4B4B"/>
          <w:kern w:val="0"/>
          <w:sz w:val="28"/>
          <w:szCs w:val="28"/>
        </w:rPr>
        <w:t>习近平强调，当前，境外疫情扩散蔓延势头并没有得到有效遏制，国内个别地区出现聚集性疫情，新冠肺炎疫情还有很大不确定性。湖北省疫情防控已由应急性超常规防控向常态化防控转变，但并不意味着防控措施可以松一松、歇一歇。党中央决定继续派出联络组，加强对湖北省和武汉市疫情防控后续工作指导支持。要继续指导做好治愈患者康复和心理疏导工作，督促落实常态化疫情防控举措，外防输入、内防反弹，要毫不懈怠抓好各项工作，巩固疫情防控成果，决不能前功尽弃。要协调推动湖北省和武汉市在做好常态化疫情防控工作的同时，推动支持湖北省经济社会发展一揽子政策落实到位，加快恢复生产生活正常秩序。</w:t>
      </w:r>
    </w:p>
    <w:p w:rsidR="007A0221" w:rsidRDefault="00ED1871" w:rsidP="00977F61">
      <w:pPr>
        <w:widowControl/>
        <w:shd w:val="clear" w:color="auto" w:fill="FFFFFF"/>
        <w:adjustRightInd w:val="0"/>
        <w:snapToGrid w:val="0"/>
        <w:spacing w:line="500" w:lineRule="exact"/>
        <w:ind w:firstLineChars="200" w:firstLine="560"/>
        <w:jc w:val="left"/>
        <w:rPr>
          <w:rFonts w:ascii="微软雅黑" w:eastAsia="微软雅黑" w:hAnsi="微软雅黑" w:cs="宋体"/>
          <w:color w:val="4B4B4B"/>
          <w:kern w:val="0"/>
          <w:sz w:val="24"/>
          <w:szCs w:val="24"/>
        </w:rPr>
      </w:pPr>
      <w:r w:rsidRPr="00977F61">
        <w:rPr>
          <w:rFonts w:ascii="仿宋_GB2312" w:eastAsia="仿宋_GB2312" w:hAnsi="微软雅黑" w:cs="宋体" w:hint="eastAsia"/>
          <w:color w:val="4B4B4B"/>
          <w:kern w:val="0"/>
          <w:sz w:val="28"/>
          <w:szCs w:val="28"/>
        </w:rPr>
        <w:t>会议要求，及时总结和运用好湖北省和武汉市疫情防控实践中行之有效的做法，围绕暴露出的问题补短板、堵漏洞、强弱项，理顺医药卫生体制，改革疾病预防控制体系，提升疫情监测预警能力，完善公共卫生应急法律法规，健全重大疫情、公共卫生应急管理和救治体系。要坚持预防为主，创新爱国卫生运动的方式方法，推进城乡环境整治，完善公共卫生设施，大力开展健康知识普及，提倡文明健康、绿色环保的生活方式。</w:t>
      </w:r>
    </w:p>
    <w:p w:rsidR="009022D1" w:rsidRDefault="009022D1">
      <w:pPr>
        <w:jc w:val="center"/>
        <w:rPr>
          <w:rFonts w:asciiTheme="majorEastAsia" w:eastAsiaTheme="majorEastAsia" w:hAnsiTheme="majorEastAsia"/>
          <w:b/>
          <w:bCs/>
          <w:color w:val="4B4B4B"/>
          <w:kern w:val="36"/>
          <w:sz w:val="36"/>
          <w:szCs w:val="36"/>
        </w:rPr>
      </w:pPr>
    </w:p>
    <w:p w:rsidR="009022D1" w:rsidRDefault="009022D1">
      <w:pPr>
        <w:jc w:val="center"/>
        <w:rPr>
          <w:rFonts w:asciiTheme="majorEastAsia" w:eastAsiaTheme="majorEastAsia" w:hAnsiTheme="majorEastAsia"/>
          <w:b/>
          <w:bCs/>
          <w:color w:val="4B4B4B"/>
          <w:kern w:val="36"/>
          <w:sz w:val="36"/>
          <w:szCs w:val="36"/>
        </w:rPr>
      </w:pPr>
    </w:p>
    <w:p w:rsidR="009022D1" w:rsidRDefault="009022D1">
      <w:pPr>
        <w:jc w:val="center"/>
        <w:rPr>
          <w:rFonts w:asciiTheme="majorEastAsia" w:eastAsiaTheme="majorEastAsia" w:hAnsiTheme="majorEastAsia"/>
          <w:b/>
          <w:bCs/>
          <w:color w:val="4B4B4B"/>
          <w:kern w:val="36"/>
          <w:sz w:val="36"/>
          <w:szCs w:val="36"/>
        </w:rPr>
      </w:pPr>
    </w:p>
    <w:p w:rsidR="009022D1" w:rsidRDefault="009022D1">
      <w:pPr>
        <w:jc w:val="center"/>
        <w:rPr>
          <w:rFonts w:asciiTheme="majorEastAsia" w:eastAsiaTheme="majorEastAsia" w:hAnsiTheme="majorEastAsia"/>
          <w:b/>
          <w:bCs/>
          <w:color w:val="4B4B4B"/>
          <w:kern w:val="36"/>
          <w:sz w:val="36"/>
          <w:szCs w:val="36"/>
        </w:rPr>
      </w:pPr>
    </w:p>
    <w:p w:rsidR="009022D1" w:rsidRDefault="009022D1">
      <w:pPr>
        <w:jc w:val="center"/>
        <w:rPr>
          <w:rFonts w:asciiTheme="majorEastAsia" w:eastAsiaTheme="majorEastAsia" w:hAnsiTheme="majorEastAsia"/>
          <w:b/>
          <w:bCs/>
          <w:color w:val="4B4B4B"/>
          <w:kern w:val="36"/>
          <w:sz w:val="36"/>
          <w:szCs w:val="36"/>
        </w:rPr>
      </w:pPr>
    </w:p>
    <w:p w:rsidR="009022D1" w:rsidRDefault="009022D1">
      <w:pPr>
        <w:jc w:val="center"/>
        <w:rPr>
          <w:rFonts w:asciiTheme="majorEastAsia" w:eastAsiaTheme="majorEastAsia" w:hAnsiTheme="majorEastAsia"/>
          <w:b/>
          <w:bCs/>
          <w:color w:val="4B4B4B"/>
          <w:kern w:val="36"/>
          <w:sz w:val="36"/>
          <w:szCs w:val="36"/>
        </w:rPr>
      </w:pPr>
    </w:p>
    <w:p w:rsidR="009022D1" w:rsidRDefault="009022D1">
      <w:pPr>
        <w:jc w:val="center"/>
        <w:rPr>
          <w:rFonts w:asciiTheme="majorEastAsia" w:eastAsiaTheme="majorEastAsia" w:hAnsiTheme="majorEastAsia"/>
          <w:b/>
          <w:bCs/>
          <w:color w:val="4B4B4B"/>
          <w:kern w:val="36"/>
          <w:sz w:val="36"/>
          <w:szCs w:val="36"/>
        </w:rPr>
      </w:pPr>
    </w:p>
    <w:p w:rsidR="007A0221" w:rsidRPr="00977F61" w:rsidRDefault="00ED1871" w:rsidP="002507E6">
      <w:pPr>
        <w:spacing w:line="480" w:lineRule="exact"/>
        <w:jc w:val="center"/>
        <w:rPr>
          <w:rFonts w:asciiTheme="majorEastAsia" w:eastAsiaTheme="majorEastAsia" w:hAnsiTheme="majorEastAsia"/>
          <w:b/>
          <w:bCs/>
          <w:color w:val="4B4B4B"/>
          <w:kern w:val="36"/>
          <w:sz w:val="36"/>
          <w:szCs w:val="36"/>
        </w:rPr>
      </w:pPr>
      <w:r w:rsidRPr="00977F61">
        <w:rPr>
          <w:rFonts w:asciiTheme="majorEastAsia" w:eastAsiaTheme="majorEastAsia" w:hAnsiTheme="majorEastAsia" w:hint="eastAsia"/>
          <w:b/>
          <w:bCs/>
          <w:color w:val="4B4B4B"/>
          <w:kern w:val="36"/>
          <w:sz w:val="36"/>
          <w:szCs w:val="36"/>
        </w:rPr>
        <w:lastRenderedPageBreak/>
        <w:t>沈阳市统筹推进新冠肺炎疫情防控和</w:t>
      </w:r>
    </w:p>
    <w:p w:rsidR="007A0221" w:rsidRPr="00977F61" w:rsidRDefault="00ED1871" w:rsidP="002507E6">
      <w:pPr>
        <w:spacing w:line="480" w:lineRule="exact"/>
        <w:jc w:val="center"/>
        <w:rPr>
          <w:rFonts w:asciiTheme="majorEastAsia" w:eastAsiaTheme="majorEastAsia" w:hAnsiTheme="majorEastAsia"/>
          <w:b/>
          <w:bCs/>
          <w:color w:val="4B4B4B"/>
          <w:kern w:val="36"/>
          <w:sz w:val="36"/>
          <w:szCs w:val="36"/>
        </w:rPr>
      </w:pPr>
      <w:r w:rsidRPr="00977F61">
        <w:rPr>
          <w:rFonts w:asciiTheme="majorEastAsia" w:eastAsiaTheme="majorEastAsia" w:hAnsiTheme="majorEastAsia" w:hint="eastAsia"/>
          <w:b/>
          <w:bCs/>
          <w:color w:val="4B4B4B"/>
          <w:kern w:val="36"/>
          <w:sz w:val="36"/>
          <w:szCs w:val="36"/>
        </w:rPr>
        <w:t>经济社会发展工作指挥部令</w:t>
      </w:r>
    </w:p>
    <w:p w:rsidR="007A0221" w:rsidRDefault="00ED1871" w:rsidP="002507E6">
      <w:pPr>
        <w:spacing w:line="480" w:lineRule="exact"/>
        <w:jc w:val="center"/>
        <w:rPr>
          <w:rFonts w:ascii="微软雅黑" w:eastAsia="微软雅黑" w:hAnsi="微软雅黑"/>
          <w:b/>
          <w:bCs/>
          <w:color w:val="4B4B4B"/>
          <w:kern w:val="36"/>
          <w:sz w:val="30"/>
          <w:szCs w:val="30"/>
        </w:rPr>
      </w:pPr>
      <w:r w:rsidRPr="00977F61">
        <w:rPr>
          <w:rFonts w:asciiTheme="majorEastAsia" w:eastAsiaTheme="majorEastAsia" w:hAnsiTheme="majorEastAsia" w:hint="eastAsia"/>
          <w:b/>
          <w:bCs/>
          <w:color w:val="4B4B4B"/>
          <w:kern w:val="36"/>
          <w:sz w:val="36"/>
          <w:szCs w:val="36"/>
        </w:rPr>
        <w:t>（第13号）</w:t>
      </w:r>
    </w:p>
    <w:p w:rsidR="007A0221" w:rsidRPr="00977F61" w:rsidRDefault="00ED1871" w:rsidP="002507E6">
      <w:pPr>
        <w:widowControl/>
        <w:shd w:val="clear" w:color="auto" w:fill="FFFFFF"/>
        <w:spacing w:line="480" w:lineRule="exact"/>
        <w:jc w:val="left"/>
        <w:rPr>
          <w:rFonts w:ascii="仿宋_GB2312" w:eastAsia="仿宋_GB2312" w:hAnsi="微软雅黑" w:cs="宋体"/>
          <w:color w:val="4B4B4B"/>
          <w:kern w:val="0"/>
          <w:sz w:val="28"/>
          <w:szCs w:val="28"/>
        </w:rPr>
      </w:pPr>
      <w:r w:rsidRPr="00977F61">
        <w:rPr>
          <w:rFonts w:ascii="仿宋_GB2312" w:eastAsia="仿宋_GB2312" w:hAnsi="微软雅黑" w:cs="宋体" w:hint="eastAsia"/>
          <w:color w:val="4B4B4B"/>
          <w:kern w:val="0"/>
          <w:sz w:val="28"/>
          <w:szCs w:val="28"/>
        </w:rPr>
        <w:t>各区、县（市）党委和人民政府，各开发区党工委和管委会，市指挥部各成员单位，市直各单位：</w:t>
      </w:r>
    </w:p>
    <w:p w:rsidR="007A0221" w:rsidRPr="00977F61" w:rsidRDefault="00ED1871" w:rsidP="002507E6">
      <w:pPr>
        <w:widowControl/>
        <w:shd w:val="clear" w:color="auto" w:fill="FFFFFF"/>
        <w:spacing w:line="480" w:lineRule="exact"/>
        <w:ind w:firstLineChars="200" w:firstLine="560"/>
        <w:jc w:val="left"/>
        <w:rPr>
          <w:rFonts w:ascii="仿宋_GB2312" w:eastAsia="仿宋_GB2312" w:hAnsi="微软雅黑" w:cs="宋体"/>
          <w:color w:val="4B4B4B"/>
          <w:kern w:val="0"/>
          <w:sz w:val="28"/>
          <w:szCs w:val="28"/>
        </w:rPr>
      </w:pPr>
      <w:r w:rsidRPr="00977F61">
        <w:rPr>
          <w:rFonts w:ascii="仿宋_GB2312" w:eastAsia="仿宋_GB2312" w:hAnsi="微软雅黑" w:cs="宋体" w:hint="eastAsia"/>
          <w:color w:val="4B4B4B"/>
          <w:kern w:val="0"/>
          <w:sz w:val="28"/>
          <w:szCs w:val="28"/>
        </w:rPr>
        <w:t>为深入贯彻习近平总书记重要讲话和指示批示精神，全面落实党中央、国务院决策部署和省总指挥部第13号令要求，统筹推进疫情防控和经济社会发展，精准做好“外防输入、内防反弹”防控工作，切实加大经济社会发展工作力度，确保常态化疫情防控措施落地见效。经市指挥部研究决定，下达命令如下:</w:t>
      </w:r>
    </w:p>
    <w:p w:rsidR="007A0221" w:rsidRPr="00977F61" w:rsidRDefault="00ED1871" w:rsidP="002507E6">
      <w:pPr>
        <w:widowControl/>
        <w:shd w:val="clear" w:color="auto" w:fill="FFFFFF"/>
        <w:spacing w:line="480" w:lineRule="exact"/>
        <w:ind w:firstLineChars="200" w:firstLine="560"/>
        <w:jc w:val="left"/>
        <w:rPr>
          <w:rFonts w:ascii="仿宋_GB2312" w:eastAsia="仿宋_GB2312" w:hAnsi="微软雅黑" w:cs="宋体"/>
          <w:color w:val="4B4B4B"/>
          <w:kern w:val="0"/>
          <w:sz w:val="28"/>
          <w:szCs w:val="28"/>
        </w:rPr>
      </w:pPr>
      <w:r w:rsidRPr="00977F61">
        <w:rPr>
          <w:rFonts w:ascii="仿宋_GB2312" w:eastAsia="仿宋_GB2312" w:hAnsi="微软雅黑" w:cs="宋体" w:hint="eastAsia"/>
          <w:color w:val="4B4B4B"/>
          <w:kern w:val="0"/>
          <w:sz w:val="28"/>
          <w:szCs w:val="28"/>
        </w:rPr>
        <w:t>一、慎终如始，时刻绷紧疫情防控这根弦。各地区、各部门、各单位要坚决克服麻痹思想、厌战情绪、侥幸心理、松劲心态，紧密结合当前疫情形势新变化新特征，务必做到思想认识不能松、把住关口不能松、加强管控不能松、宣传引导不能松、复工复产不能松、社会稳定不能松，坚持底线思维和问题导向，持续抓紧抓实抓细疫情防控工作，坚决防止疫情新燃点，巩固来之不易的疫情防控成果。</w:t>
      </w:r>
    </w:p>
    <w:p w:rsidR="007A0221" w:rsidRPr="00977F61" w:rsidRDefault="00ED1871" w:rsidP="002507E6">
      <w:pPr>
        <w:widowControl/>
        <w:shd w:val="clear" w:color="auto" w:fill="FFFFFF"/>
        <w:spacing w:line="480" w:lineRule="exact"/>
        <w:ind w:firstLineChars="200" w:firstLine="560"/>
        <w:jc w:val="left"/>
        <w:rPr>
          <w:rFonts w:ascii="仿宋_GB2312" w:eastAsia="仿宋_GB2312" w:hAnsi="微软雅黑" w:cs="宋体"/>
          <w:color w:val="4B4B4B"/>
          <w:kern w:val="0"/>
          <w:sz w:val="28"/>
          <w:szCs w:val="28"/>
        </w:rPr>
      </w:pPr>
      <w:r w:rsidRPr="00977F61">
        <w:rPr>
          <w:rFonts w:ascii="仿宋_GB2312" w:eastAsia="仿宋_GB2312" w:hAnsi="微软雅黑" w:cs="宋体" w:hint="eastAsia"/>
          <w:color w:val="4B4B4B"/>
          <w:kern w:val="0"/>
          <w:sz w:val="28"/>
          <w:szCs w:val="28"/>
        </w:rPr>
        <w:t>二、加强管控，严密防范境外省外疫情输入。对来沈返沈的入境人员，入沈前已实施集中隔离观察且可以出具当地解除隔离证明的，继续进行14天单独居家隔离观察，并在隔离第7日后进行1次核酸检测；不能出具解除隔离证明的，实施14天集中隔离观察，进行2次核酸检测和1次血清抗体检测，之后继续进行14天单独居家隔离观察，并在隔离第7日后进行1次核酸检测。不具备单独居家隔离观察条件的，继续实施集中隔离观察14天，并在隔离第7日后进行1次核酸检测。</w:t>
      </w:r>
    </w:p>
    <w:p w:rsidR="007A0221" w:rsidRPr="00977F61" w:rsidRDefault="00ED1871" w:rsidP="002507E6">
      <w:pPr>
        <w:widowControl/>
        <w:shd w:val="clear" w:color="auto" w:fill="FFFFFF"/>
        <w:spacing w:line="480" w:lineRule="exact"/>
        <w:ind w:firstLineChars="200" w:firstLine="560"/>
        <w:jc w:val="left"/>
        <w:rPr>
          <w:rFonts w:ascii="仿宋_GB2312" w:eastAsia="仿宋_GB2312" w:hAnsi="微软雅黑" w:cs="宋体"/>
          <w:color w:val="4B4B4B"/>
          <w:kern w:val="0"/>
          <w:sz w:val="28"/>
          <w:szCs w:val="28"/>
        </w:rPr>
      </w:pPr>
      <w:r w:rsidRPr="00977F61">
        <w:rPr>
          <w:rFonts w:ascii="仿宋_GB2312" w:eastAsia="仿宋_GB2312" w:hAnsi="微软雅黑" w:cs="宋体" w:hint="eastAsia"/>
          <w:color w:val="4B4B4B"/>
          <w:kern w:val="0"/>
          <w:sz w:val="28"/>
          <w:szCs w:val="28"/>
        </w:rPr>
        <w:t>对4月22日以来吉林市来沈返沈人员，一律实行指定宾馆集中隔离观察21天，期间进行3次核酸检测；正在居家隔离的人员，须即刻转入集中隔离。</w:t>
      </w:r>
    </w:p>
    <w:p w:rsidR="007A0221" w:rsidRPr="00977F61" w:rsidRDefault="00ED1871" w:rsidP="002507E6">
      <w:pPr>
        <w:widowControl/>
        <w:shd w:val="clear" w:color="auto" w:fill="FFFFFF"/>
        <w:spacing w:line="480" w:lineRule="exact"/>
        <w:ind w:firstLineChars="200" w:firstLine="560"/>
        <w:jc w:val="left"/>
        <w:rPr>
          <w:rFonts w:ascii="仿宋_GB2312" w:eastAsia="仿宋_GB2312" w:hAnsi="微软雅黑" w:cs="宋体"/>
          <w:color w:val="4B4B4B"/>
          <w:kern w:val="0"/>
          <w:sz w:val="28"/>
          <w:szCs w:val="28"/>
        </w:rPr>
      </w:pPr>
      <w:r w:rsidRPr="00977F61">
        <w:rPr>
          <w:rFonts w:ascii="仿宋_GB2312" w:eastAsia="仿宋_GB2312" w:hAnsi="微软雅黑" w:cs="宋体" w:hint="eastAsia"/>
          <w:color w:val="4B4B4B"/>
          <w:kern w:val="0"/>
          <w:sz w:val="28"/>
          <w:szCs w:val="28"/>
        </w:rPr>
        <w:t>三、关口前移，加强重点地区和重点人群监测管理。加强入沈通道管控，充分运用信息化大数据手段，健全联防联控、群防群治、自</w:t>
      </w:r>
      <w:r w:rsidRPr="00977F61">
        <w:rPr>
          <w:rFonts w:ascii="仿宋_GB2312" w:eastAsia="仿宋_GB2312" w:hAnsi="微软雅黑" w:cs="宋体" w:hint="eastAsia"/>
          <w:color w:val="4B4B4B"/>
          <w:kern w:val="0"/>
          <w:sz w:val="28"/>
          <w:szCs w:val="28"/>
        </w:rPr>
        <w:lastRenderedPageBreak/>
        <w:t>防自控工作机制，重点地区来沈返沈人员须主动向社区和单位报备，同时发挥基层网格化管理和居民主动监督报告作用，确保排查到位、不漏一人；在常态化疫情防控的背景下，精准防控、强化措施，做到“快发现、快报告、快隔离、快诊断、快治疗”。各区、县（市）要进一步落实属地责任，街道（乡镇）、社区（村）要落实好网格化包保责任，行政机关、企事业单位、学校要落实好主体责任，医疗卫生机构要落实“第一守门人”和哨点责任，公众个人要履行自我防护、主动报告和参与联防联控责任。对防控漏洞再排查、对防控重点再加固、对防控要求再落实，真正做到守土有责、守土担责、守土尽责，切实把各项防控措施抓深入抓具体抓到位。</w:t>
      </w:r>
    </w:p>
    <w:p w:rsidR="007A0221" w:rsidRPr="00977F61" w:rsidRDefault="00ED1871" w:rsidP="002507E6">
      <w:pPr>
        <w:widowControl/>
        <w:shd w:val="clear" w:color="auto" w:fill="FFFFFF"/>
        <w:spacing w:line="480" w:lineRule="exact"/>
        <w:ind w:firstLineChars="200" w:firstLine="560"/>
        <w:jc w:val="left"/>
        <w:rPr>
          <w:rFonts w:ascii="仿宋_GB2312" w:eastAsia="仿宋_GB2312" w:hAnsi="微软雅黑" w:cs="宋体"/>
          <w:color w:val="4B4B4B"/>
          <w:kern w:val="0"/>
          <w:sz w:val="28"/>
          <w:szCs w:val="28"/>
        </w:rPr>
      </w:pPr>
      <w:r w:rsidRPr="00977F61">
        <w:rPr>
          <w:rFonts w:ascii="仿宋_GB2312" w:eastAsia="仿宋_GB2312" w:hAnsi="微软雅黑" w:cs="宋体" w:hint="eastAsia"/>
          <w:color w:val="4B4B4B"/>
          <w:kern w:val="0"/>
          <w:sz w:val="28"/>
          <w:szCs w:val="28"/>
        </w:rPr>
        <w:t>四、深入流调，有效阻断疫情传播途径。按照“不放过任何一个疑点、不漏掉任何一个环节”要求，全面快速排查相关接触者，确保核查清楚每一个时段、每一条行动轨迹、每一个交通工具、每一个同行者。同时，做实做细溯源排查工作，核实核准密切接触者、次密切接触者、再次密切接触者等人员数量。关注密切接触者群体中的医生、护士、教职工、学生等特殊人群，发现要及时报告，并立即采取相应隔离措施。落实发现疑似病例2小时网络直报制度，立即开展流行病学调查和密切接触者排查，并对密切接触者、次密切接触者、再次密切接触者分类采取防控措施。诊断为确诊病例、无症状感染者后，按照国家规定于24小时内上报流行病学调查报告。信息报送、推送、发布要遵循程序规定和时限要求，做到传递及时、通畅、准确。</w:t>
      </w:r>
    </w:p>
    <w:p w:rsidR="007A0221" w:rsidRPr="00977F61" w:rsidRDefault="00ED1871" w:rsidP="002507E6">
      <w:pPr>
        <w:widowControl/>
        <w:shd w:val="clear" w:color="auto" w:fill="FFFFFF"/>
        <w:spacing w:line="480" w:lineRule="exact"/>
        <w:ind w:firstLineChars="200" w:firstLine="560"/>
        <w:jc w:val="left"/>
        <w:rPr>
          <w:rFonts w:ascii="仿宋_GB2312" w:eastAsia="仿宋_GB2312" w:hAnsi="微软雅黑" w:cs="宋体"/>
          <w:color w:val="4B4B4B"/>
          <w:kern w:val="0"/>
          <w:sz w:val="28"/>
          <w:szCs w:val="28"/>
        </w:rPr>
      </w:pPr>
      <w:r w:rsidRPr="00977F61">
        <w:rPr>
          <w:rFonts w:ascii="仿宋_GB2312" w:eastAsia="仿宋_GB2312" w:hAnsi="微软雅黑" w:cs="宋体" w:hint="eastAsia"/>
          <w:color w:val="4B4B4B"/>
          <w:kern w:val="0"/>
          <w:sz w:val="28"/>
          <w:szCs w:val="28"/>
        </w:rPr>
        <w:t>五、严格诊断，增强救治能力和转运运力。严格按照国家诊断标准和时限要求做好病例诊断，对确诊病例和无症状感染者，一律按照程序规范报告，一律按照规程快速转运至市第六人民医院住院隔离治疗，一律做好出院后365天健康管理。在核酸检测时发现有阳性者，立即送至定点医院，同时邀请省专家组进行会诊，准确诊断。对确诊病例、无症状感染者、疑似病例、有症状的病人的转运要快速及时高效，接到指令后，应在30分钟内完成转运。</w:t>
      </w:r>
    </w:p>
    <w:p w:rsidR="007A0221" w:rsidRPr="00977F61" w:rsidRDefault="00ED1871" w:rsidP="002507E6">
      <w:pPr>
        <w:widowControl/>
        <w:shd w:val="clear" w:color="auto" w:fill="FFFFFF"/>
        <w:spacing w:line="480" w:lineRule="exact"/>
        <w:ind w:firstLineChars="200" w:firstLine="560"/>
        <w:jc w:val="left"/>
        <w:rPr>
          <w:rFonts w:ascii="仿宋_GB2312" w:eastAsia="仿宋_GB2312" w:hAnsi="微软雅黑" w:cs="宋体"/>
          <w:color w:val="4B4B4B"/>
          <w:kern w:val="0"/>
          <w:sz w:val="28"/>
          <w:szCs w:val="28"/>
        </w:rPr>
      </w:pPr>
      <w:r w:rsidRPr="00977F61">
        <w:rPr>
          <w:rFonts w:ascii="仿宋_GB2312" w:eastAsia="仿宋_GB2312" w:hAnsi="微软雅黑" w:cs="宋体" w:hint="eastAsia"/>
          <w:color w:val="4B4B4B"/>
          <w:kern w:val="0"/>
          <w:sz w:val="28"/>
          <w:szCs w:val="28"/>
        </w:rPr>
        <w:lastRenderedPageBreak/>
        <w:t>六、源头防范，严管发热门诊和发热人员。设置发热门诊的医疗机构要按照应检尽检的原则，对到发热门诊就诊的患者进行核酸检测，门诊医务人员要严格执行标准化防护和“一人一诊室”制度；住院患者及陪护须经核酸检测合格后方可入院，严格落实“一患一陪护”制度；诊所（门诊部）禁止诊治发热或咳嗽等有呼吸道症状的患者。各零售药店对购买治疗发烧或咳嗽类药品人员全部实行信息登记，并由市场监管、疾控部门及社区（村）实施溯源排查。</w:t>
      </w:r>
    </w:p>
    <w:p w:rsidR="007A0221" w:rsidRPr="00977F61" w:rsidRDefault="00ED1871" w:rsidP="002507E6">
      <w:pPr>
        <w:widowControl/>
        <w:shd w:val="clear" w:color="auto" w:fill="FFFFFF"/>
        <w:spacing w:line="480" w:lineRule="exact"/>
        <w:ind w:firstLineChars="200" w:firstLine="560"/>
        <w:jc w:val="left"/>
        <w:rPr>
          <w:rFonts w:ascii="仿宋_GB2312" w:eastAsia="仿宋_GB2312" w:hAnsi="微软雅黑" w:cs="宋体"/>
          <w:color w:val="4B4B4B"/>
          <w:kern w:val="0"/>
          <w:sz w:val="28"/>
          <w:szCs w:val="28"/>
        </w:rPr>
      </w:pPr>
      <w:r w:rsidRPr="00977F61">
        <w:rPr>
          <w:rFonts w:ascii="仿宋_GB2312" w:eastAsia="仿宋_GB2312" w:hAnsi="微软雅黑" w:cs="宋体" w:hint="eastAsia"/>
          <w:color w:val="4B4B4B"/>
          <w:kern w:val="0"/>
          <w:sz w:val="28"/>
          <w:szCs w:val="28"/>
        </w:rPr>
        <w:t>七、强化支撑，提升核酸检测能力和效率。规范样本采集、运输、交接、核酸提取、核酸检测等各环节的生物安全管理。按照感染风险和轻重缓急，对相关接触者和重点人群快速进行核酸检测，确保检测设备高效运转，确保检测能力最大化，确保风险人群6个小时内出具检测结果。根据疫情防控工作需要和检测能力，进行科学评估，对密切接触者、境外入境人员、发热门诊患者、新住院患者及陪护人员、医疗机构工作人员、口岸检疫和边防检查人员、监所工作人员、社会福利养老机构工作人员等重点人群，做到应检尽检、应检早检、应检快检。</w:t>
      </w:r>
    </w:p>
    <w:p w:rsidR="007A0221" w:rsidRDefault="00ED1871" w:rsidP="002507E6">
      <w:pPr>
        <w:widowControl/>
        <w:shd w:val="clear" w:color="auto" w:fill="FFFFFF"/>
        <w:spacing w:line="480" w:lineRule="exact"/>
        <w:ind w:firstLineChars="200" w:firstLine="560"/>
        <w:jc w:val="left"/>
        <w:rPr>
          <w:rFonts w:ascii="仿宋_GB2312" w:eastAsia="仿宋_GB2312" w:hAnsi="微软雅黑" w:cs="宋体"/>
          <w:color w:val="4B4B4B"/>
          <w:kern w:val="0"/>
          <w:sz w:val="28"/>
          <w:szCs w:val="28"/>
        </w:rPr>
      </w:pPr>
      <w:r w:rsidRPr="00977F61">
        <w:rPr>
          <w:rFonts w:ascii="仿宋_GB2312" w:eastAsia="仿宋_GB2312" w:hAnsi="微软雅黑" w:cs="宋体" w:hint="eastAsia"/>
          <w:color w:val="4B4B4B"/>
          <w:kern w:val="0"/>
          <w:sz w:val="28"/>
          <w:szCs w:val="28"/>
        </w:rPr>
        <w:t>八、精准施策，切实做到两手抓两手硬两手赢。在做好常态化疫情防控的前提下，继续围绕重点产业链、龙头企业、重大投资项目，打通堵点、连接断点，加强要素保障，促进上下游、产供销、大中小企业协同复工达产。加快推动各类商场、市场和生活服务业恢复到正常水平，畅通产业循环、市场循环、经济社会循环。继续保持好、巩固好经济恢复向好的态势，全力以赴把疫情对经济社会发展的冲击和影响降到最低。</w:t>
      </w:r>
    </w:p>
    <w:p w:rsidR="002507E6" w:rsidRDefault="002507E6" w:rsidP="002507E6">
      <w:pPr>
        <w:widowControl/>
        <w:shd w:val="clear" w:color="auto" w:fill="FFFFFF"/>
        <w:spacing w:line="480" w:lineRule="exact"/>
        <w:ind w:firstLineChars="200" w:firstLine="560"/>
        <w:jc w:val="left"/>
        <w:rPr>
          <w:rFonts w:ascii="仿宋_GB2312" w:eastAsia="仿宋_GB2312" w:hAnsi="微软雅黑" w:cs="宋体"/>
          <w:color w:val="4B4B4B"/>
          <w:kern w:val="0"/>
          <w:sz w:val="28"/>
          <w:szCs w:val="28"/>
        </w:rPr>
      </w:pPr>
    </w:p>
    <w:p w:rsidR="002507E6" w:rsidRDefault="002507E6" w:rsidP="002507E6">
      <w:pPr>
        <w:widowControl/>
        <w:shd w:val="clear" w:color="auto" w:fill="FFFFFF"/>
        <w:spacing w:line="480" w:lineRule="exact"/>
        <w:ind w:firstLineChars="200" w:firstLine="560"/>
        <w:jc w:val="left"/>
        <w:rPr>
          <w:rFonts w:ascii="仿宋_GB2312" w:eastAsia="仿宋_GB2312" w:hAnsi="微软雅黑" w:cs="宋体"/>
          <w:color w:val="4B4B4B"/>
          <w:kern w:val="0"/>
          <w:sz w:val="28"/>
          <w:szCs w:val="28"/>
        </w:rPr>
      </w:pPr>
    </w:p>
    <w:p w:rsidR="002507E6" w:rsidRPr="00977F61" w:rsidRDefault="002507E6" w:rsidP="002507E6">
      <w:pPr>
        <w:widowControl/>
        <w:shd w:val="clear" w:color="auto" w:fill="FFFFFF"/>
        <w:spacing w:line="480" w:lineRule="exact"/>
        <w:ind w:firstLineChars="200" w:firstLine="560"/>
        <w:jc w:val="left"/>
        <w:rPr>
          <w:rFonts w:ascii="仿宋_GB2312" w:eastAsia="仿宋_GB2312" w:hAnsi="微软雅黑" w:cs="宋体"/>
          <w:color w:val="4B4B4B"/>
          <w:kern w:val="0"/>
          <w:sz w:val="28"/>
          <w:szCs w:val="28"/>
        </w:rPr>
      </w:pPr>
    </w:p>
    <w:p w:rsidR="007A0221" w:rsidRPr="00977F61" w:rsidRDefault="00ED1871" w:rsidP="002507E6">
      <w:pPr>
        <w:widowControl/>
        <w:shd w:val="clear" w:color="auto" w:fill="FFFFFF"/>
        <w:spacing w:line="480" w:lineRule="exact"/>
        <w:ind w:firstLineChars="200" w:firstLine="560"/>
        <w:jc w:val="right"/>
        <w:rPr>
          <w:rFonts w:ascii="仿宋_GB2312" w:eastAsia="仿宋_GB2312" w:hAnsi="微软雅黑" w:cs="宋体"/>
          <w:color w:val="4B4B4B"/>
          <w:kern w:val="0"/>
          <w:sz w:val="28"/>
          <w:szCs w:val="28"/>
        </w:rPr>
      </w:pPr>
      <w:r w:rsidRPr="00977F61">
        <w:rPr>
          <w:rFonts w:ascii="仿宋_GB2312" w:eastAsia="仿宋_GB2312" w:hAnsi="微软雅黑" w:cs="宋体" w:hint="eastAsia"/>
          <w:color w:val="4B4B4B"/>
          <w:kern w:val="0"/>
          <w:sz w:val="28"/>
          <w:szCs w:val="28"/>
        </w:rPr>
        <w:t>沈阳市统筹推进新冠肺炎疫情防控</w:t>
      </w:r>
    </w:p>
    <w:p w:rsidR="007A0221" w:rsidRPr="00977F61" w:rsidRDefault="00ED1871" w:rsidP="002507E6">
      <w:pPr>
        <w:widowControl/>
        <w:shd w:val="clear" w:color="auto" w:fill="FFFFFF"/>
        <w:spacing w:line="480" w:lineRule="exact"/>
        <w:ind w:firstLineChars="200" w:firstLine="560"/>
        <w:jc w:val="right"/>
        <w:rPr>
          <w:rFonts w:ascii="仿宋_GB2312" w:eastAsia="仿宋_GB2312" w:hAnsi="微软雅黑" w:cs="宋体"/>
          <w:color w:val="4B4B4B"/>
          <w:kern w:val="0"/>
          <w:sz w:val="28"/>
          <w:szCs w:val="28"/>
        </w:rPr>
      </w:pPr>
      <w:r w:rsidRPr="00977F61">
        <w:rPr>
          <w:rFonts w:ascii="仿宋_GB2312" w:eastAsia="仿宋_GB2312" w:hAnsi="微软雅黑" w:cs="宋体" w:hint="eastAsia"/>
          <w:color w:val="4B4B4B"/>
          <w:kern w:val="0"/>
          <w:sz w:val="28"/>
          <w:szCs w:val="28"/>
        </w:rPr>
        <w:t>和经济社会发展工作指挥部</w:t>
      </w:r>
    </w:p>
    <w:p w:rsidR="007A0221" w:rsidRPr="00977F61" w:rsidRDefault="00ED1871" w:rsidP="002507E6">
      <w:pPr>
        <w:widowControl/>
        <w:shd w:val="clear" w:color="auto" w:fill="FFFFFF"/>
        <w:spacing w:line="480" w:lineRule="exact"/>
        <w:ind w:firstLineChars="200" w:firstLine="560"/>
        <w:jc w:val="right"/>
        <w:rPr>
          <w:rFonts w:ascii="仿宋_GB2312" w:eastAsia="仿宋_GB2312" w:cs="仿宋_GB2312"/>
          <w:b/>
          <w:kern w:val="0"/>
          <w:sz w:val="28"/>
          <w:szCs w:val="28"/>
        </w:rPr>
      </w:pPr>
      <w:r w:rsidRPr="00977F61">
        <w:rPr>
          <w:rFonts w:ascii="仿宋_GB2312" w:eastAsia="仿宋_GB2312" w:hAnsi="微软雅黑" w:cs="宋体" w:hint="eastAsia"/>
          <w:color w:val="4B4B4B"/>
          <w:kern w:val="0"/>
          <w:sz w:val="28"/>
          <w:szCs w:val="28"/>
        </w:rPr>
        <w:t>2020年5月16日</w:t>
      </w:r>
    </w:p>
    <w:sectPr w:rsidR="007A0221" w:rsidRPr="00977F61" w:rsidSect="009022D1">
      <w:headerReference w:type="default" r:id="rId7"/>
      <w:footerReference w:type="default" r:id="rId8"/>
      <w:pgSz w:w="11906" w:h="16838"/>
      <w:pgMar w:top="1440" w:right="1800" w:bottom="1440" w:left="1800"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F61" w:rsidRDefault="00BF7F61" w:rsidP="007A0221">
      <w:r>
        <w:separator/>
      </w:r>
    </w:p>
  </w:endnote>
  <w:endnote w:type="continuationSeparator" w:id="0">
    <w:p w:rsidR="00BF7F61" w:rsidRDefault="00BF7F61" w:rsidP="007A02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316885"/>
      <w:docPartObj>
        <w:docPartGallery w:val="Page Numbers (Bottom of Page)"/>
        <w:docPartUnique/>
      </w:docPartObj>
    </w:sdtPr>
    <w:sdtContent>
      <w:p w:rsidR="009022D1" w:rsidRDefault="00F726C7">
        <w:pPr>
          <w:pStyle w:val="a3"/>
          <w:jc w:val="center"/>
        </w:pPr>
        <w:fldSimple w:instr=" PAGE   \* MERGEFORMAT ">
          <w:r w:rsidR="007345AA" w:rsidRPr="007345AA">
            <w:rPr>
              <w:noProof/>
              <w:lang w:val="zh-CN"/>
            </w:rPr>
            <w:t>1</w:t>
          </w:r>
        </w:fldSimple>
      </w:p>
    </w:sdtContent>
  </w:sdt>
  <w:p w:rsidR="009022D1" w:rsidRDefault="009022D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F61" w:rsidRDefault="00BF7F61" w:rsidP="007A0221">
      <w:r>
        <w:separator/>
      </w:r>
    </w:p>
  </w:footnote>
  <w:footnote w:type="continuationSeparator" w:id="0">
    <w:p w:rsidR="00BF7F61" w:rsidRDefault="00BF7F61" w:rsidP="007A02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221" w:rsidRDefault="007A022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122F"/>
    <w:rsid w:val="00011D35"/>
    <w:rsid w:val="001367B7"/>
    <w:rsid w:val="001A1DEA"/>
    <w:rsid w:val="002507E6"/>
    <w:rsid w:val="0029491C"/>
    <w:rsid w:val="004160AA"/>
    <w:rsid w:val="004370C1"/>
    <w:rsid w:val="005303D4"/>
    <w:rsid w:val="00597925"/>
    <w:rsid w:val="006E37B3"/>
    <w:rsid w:val="007345AA"/>
    <w:rsid w:val="00742F6D"/>
    <w:rsid w:val="007478F1"/>
    <w:rsid w:val="007A0221"/>
    <w:rsid w:val="008A7B0B"/>
    <w:rsid w:val="009022D1"/>
    <w:rsid w:val="00977F61"/>
    <w:rsid w:val="009D354F"/>
    <w:rsid w:val="009D5B1C"/>
    <w:rsid w:val="00A0122F"/>
    <w:rsid w:val="00A939C0"/>
    <w:rsid w:val="00AC0F24"/>
    <w:rsid w:val="00AF02B5"/>
    <w:rsid w:val="00B20F6A"/>
    <w:rsid w:val="00BF7F61"/>
    <w:rsid w:val="00C241ED"/>
    <w:rsid w:val="00C52D10"/>
    <w:rsid w:val="00D5662C"/>
    <w:rsid w:val="00ED1871"/>
    <w:rsid w:val="00F65D37"/>
    <w:rsid w:val="00F726C7"/>
    <w:rsid w:val="0BE12655"/>
    <w:rsid w:val="17D83C9D"/>
    <w:rsid w:val="214B53D3"/>
    <w:rsid w:val="5FB1521C"/>
    <w:rsid w:val="66CD5097"/>
    <w:rsid w:val="69014172"/>
    <w:rsid w:val="691D3A5C"/>
    <w:rsid w:val="77F44D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22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A0221"/>
    <w:pPr>
      <w:tabs>
        <w:tab w:val="center" w:pos="4153"/>
        <w:tab w:val="right" w:pos="8306"/>
      </w:tabs>
      <w:snapToGrid w:val="0"/>
      <w:jc w:val="left"/>
    </w:pPr>
    <w:rPr>
      <w:sz w:val="18"/>
      <w:szCs w:val="18"/>
    </w:rPr>
  </w:style>
  <w:style w:type="paragraph" w:styleId="a4">
    <w:name w:val="header"/>
    <w:basedOn w:val="a"/>
    <w:link w:val="Char0"/>
    <w:uiPriority w:val="99"/>
    <w:unhideWhenUsed/>
    <w:rsid w:val="007A022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7A0221"/>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sid w:val="007A0221"/>
    <w:rPr>
      <w:sz w:val="18"/>
      <w:szCs w:val="18"/>
    </w:rPr>
  </w:style>
  <w:style w:type="character" w:customStyle="1" w:styleId="Char">
    <w:name w:val="页脚 Char"/>
    <w:basedOn w:val="a0"/>
    <w:link w:val="a3"/>
    <w:uiPriority w:val="99"/>
    <w:rsid w:val="007A0221"/>
    <w:rPr>
      <w:sz w:val="18"/>
      <w:szCs w:val="18"/>
    </w:rPr>
  </w:style>
  <w:style w:type="character" w:customStyle="1" w:styleId="bjh-p">
    <w:name w:val="bjh-p"/>
    <w:basedOn w:val="a0"/>
    <w:qFormat/>
    <w:rsid w:val="007A0221"/>
  </w:style>
  <w:style w:type="character" w:customStyle="1" w:styleId="15">
    <w:name w:val="15"/>
    <w:basedOn w:val="a0"/>
    <w:qFormat/>
    <w:rsid w:val="007A0221"/>
    <w:rPr>
      <w:rFonts w:ascii="Calibri" w:hAnsi="Calibri" w:hint="default"/>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487</Words>
  <Characters>2781</Characters>
  <Application>Microsoft Office Word</Application>
  <DocSecurity>0</DocSecurity>
  <Lines>23</Lines>
  <Paragraphs>6</Paragraphs>
  <ScaleCrop>false</ScaleCrop>
  <Company>微软中国</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高睿</dc:creator>
  <cp:lastModifiedBy>lenovo</cp:lastModifiedBy>
  <cp:revision>11</cp:revision>
  <dcterms:created xsi:type="dcterms:W3CDTF">2020-05-20T01:21:00Z</dcterms:created>
  <dcterms:modified xsi:type="dcterms:W3CDTF">2020-09-22T05:43:00Z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