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兰州大学网络与继续教育学院学习中心、教学站（点）教学检查表</w:t>
      </w:r>
    </w:p>
    <w:bookmarkEnd w:id="0"/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学习中心、教学站（点）：                     </w:t>
      </w:r>
      <w:r>
        <w:rPr>
          <w:rFonts w:ascii="黑体" w:hAnsi="黑体" w:eastAsia="黑体"/>
          <w:szCs w:val="21"/>
        </w:rPr>
        <w:t xml:space="preserve">             </w:t>
      </w:r>
      <w:r>
        <w:rPr>
          <w:rFonts w:hint="eastAsia" w:ascii="黑体" w:hAnsi="黑体" w:eastAsia="黑体"/>
          <w:szCs w:val="21"/>
        </w:rPr>
        <w:t xml:space="preserve">检查人：        </w:t>
      </w:r>
      <w:r>
        <w:rPr>
          <w:rFonts w:ascii="黑体" w:hAnsi="黑体" w:eastAsia="黑体"/>
          <w:szCs w:val="21"/>
        </w:rPr>
        <w:t xml:space="preserve">                     </w:t>
      </w:r>
      <w:r>
        <w:rPr>
          <w:rFonts w:hint="eastAsia" w:ascii="黑体" w:hAnsi="黑体" w:eastAsia="黑体"/>
          <w:szCs w:val="21"/>
        </w:rPr>
        <w:t xml:space="preserve">        日期：</w:t>
      </w:r>
    </w:p>
    <w:tbl>
      <w:tblPr>
        <w:tblStyle w:val="3"/>
        <w:tblW w:w="15310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446"/>
        <w:gridCol w:w="6492"/>
        <w:gridCol w:w="709"/>
        <w:gridCol w:w="36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一级指标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二级指标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检查要点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检查评分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检查记录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师资队伍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（10分）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管理制度（2）</w:t>
            </w:r>
          </w:p>
        </w:tc>
        <w:tc>
          <w:tcPr>
            <w:tcW w:w="6492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有教师聘用、管理、培训和考核的管理制度。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教师队伍（</w:t>
            </w: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配备辅导教师和毕业论文（设计）指导教师，毕业论文（设计）指导师生比不低于1:</w:t>
            </w:r>
            <w:r>
              <w:rPr>
                <w:rFonts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</w:rPr>
              <w:t>；教师档案完整规范。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管理队伍（</w:t>
            </w: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有与本中心、教学站（点）学生规模相匹配的管理人员队伍，包括教务管理、考务管理、学生服务等工作人员。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教学管理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（20分）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教材管理（4）</w:t>
            </w:r>
          </w:p>
        </w:tc>
        <w:tc>
          <w:tcPr>
            <w:tcW w:w="6492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教材配发及时，有教材配发表等档案材料。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教学组织（</w:t>
            </w:r>
            <w:r>
              <w:rPr>
                <w:rFonts w:ascii="黑体" w:hAnsi="黑体" w:eastAsia="黑体"/>
                <w:szCs w:val="21"/>
              </w:rPr>
              <w:t>6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根据学院的教学安排及进度组织教学工作，教学环节完整。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督学服务（5）</w:t>
            </w:r>
          </w:p>
        </w:tc>
        <w:tc>
          <w:tcPr>
            <w:tcW w:w="6492" w:type="dxa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及时查询学生学习活动完成情况，提醒督促学生按时完成。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辅导答疑（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积极组织学生参加学院辅导答疑；组织本中心、教学站（点）的课程或统考辅导；有相应的辅导课表、学生签到等记录。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学生服务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（20分）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入学教育（</w:t>
            </w: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积极开展入学教育，保存相关记录。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毕业典礼（4）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积极开展毕业典礼，保存相关记录。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助学服务（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利用现代信息技术手段有效开展助学服务；对学生的咨询回复、督学、促学及时到位；转发学院各类通知信息及时准确。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班主任（5）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配备班主任；班主任与学生人数比例合理。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校园文化活动（2）</w:t>
            </w:r>
          </w:p>
        </w:tc>
        <w:tc>
          <w:tcPr>
            <w:tcW w:w="6492" w:type="dxa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定期组织其他校园文化活动，保存活动记录。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课程考试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（30分）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考试管理制度（2）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有完善的考试管理制度。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考试领导小组（3）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考前成立考试领导小组，保存相关档案材料。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考试预约和考场安排（2）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组织学生按时预约考试；考场安排准确及时。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考试组织（</w:t>
            </w:r>
            <w:r>
              <w:rPr>
                <w:rFonts w:ascii="黑体" w:hAnsi="黑体" w:eastAsia="黑体"/>
                <w:szCs w:val="21"/>
              </w:rPr>
              <w:t>6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严格规范组织考试，执行考场纪律，有效核查考生身份，杜绝考试作弊，严肃处理违纪行为，考试秩序良好，无替考等严重违纪情况。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考风考纪教育（3）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对学生开展考风考纪教育，保存相关记录。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试卷情况（3）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有专门的试卷库，安排专人保管试卷。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学生到考情况（3）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学生到考率高，没有大批缺考现象。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监考工作（5）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考前召开监考培训会；监考人员严格履行职责；考后及时规范封装试卷。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试卷回寄（3）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考试结束后按时回寄试卷。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实践教学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（20分）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毕业论文（设计）申请（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组织学生按时申请毕业论文（设计）。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毕业论文（设计）提交（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组织学生按时提交毕业论文（设计）稿件。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毕业论文（设计）指导（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指导教师严格审查学生论文选题，定期指导学生论文，及时进行评阅。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实习（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6492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组织学生开展实习，按时提交实习材料。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合计（满分100分）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其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他</w:t>
            </w:r>
          </w:p>
        </w:tc>
        <w:tc>
          <w:tcPr>
            <w:tcW w:w="12332" w:type="dxa"/>
            <w:gridSpan w:val="4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                              </w:t>
            </w:r>
          </w:p>
        </w:tc>
      </w:tr>
    </w:tbl>
    <w:p>
      <w:pPr>
        <w:wordWrap w:val="0"/>
        <w:ind w:firstLine="424" w:firstLineChars="202"/>
        <w:jc w:val="righ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检查人员签名：                      年    月    日</w:t>
      </w:r>
    </w:p>
    <w:p/>
    <w:sectPr>
      <w:pgSz w:w="16839" w:h="11907" w:orient="landscape"/>
      <w:pgMar w:top="1440" w:right="1797" w:bottom="1440" w:left="1797" w:header="851" w:footer="992" w:gutter="0"/>
      <w:cols w:space="73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447B4"/>
    <w:rsid w:val="1C21188B"/>
    <w:rsid w:val="45DF00B6"/>
    <w:rsid w:val="582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2021-01-18T03:16:00Z</dcterms:created>
  <dc:creator>动次哒次biubiubiu</dc:creator>
  <cp:lastModifiedBy>动次哒次biubiubiu</cp:lastModifiedBy>
  <dcterms:modified xsi:type="dcterms:W3CDTF">2021-01-18T03:16:32Z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