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兰州大学网络与继续教育学院学习中心、教学站（点）教学检查表</w:t>
      </w:r>
    </w:p>
    <w:bookmarkEnd w:id="0"/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学习中心、教学站（点）：                     </w:t>
      </w:r>
      <w:r>
        <w:rPr>
          <w:rFonts w:ascii="黑体" w:hAnsi="黑体" w:eastAsia="黑体"/>
          <w:szCs w:val="21"/>
        </w:rPr>
        <w:t xml:space="preserve">             </w:t>
      </w:r>
      <w:r>
        <w:rPr>
          <w:rFonts w:hint="eastAsia" w:ascii="黑体" w:hAnsi="黑体" w:eastAsia="黑体"/>
          <w:szCs w:val="21"/>
        </w:rPr>
        <w:t xml:space="preserve">检查人：        </w:t>
      </w:r>
      <w:r>
        <w:rPr>
          <w:rFonts w:ascii="黑体" w:hAnsi="黑体" w:eastAsia="黑体"/>
          <w:szCs w:val="21"/>
        </w:rPr>
        <w:t xml:space="preserve">                     </w:t>
      </w:r>
      <w:r>
        <w:rPr>
          <w:rFonts w:hint="eastAsia" w:ascii="黑体" w:hAnsi="黑体" w:eastAsia="黑体"/>
          <w:szCs w:val="21"/>
        </w:rPr>
        <w:t xml:space="preserve">        日期：</w:t>
      </w:r>
    </w:p>
    <w:tbl>
      <w:tblPr>
        <w:tblStyle w:val="3"/>
        <w:tblW w:w="15310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446"/>
        <w:gridCol w:w="6492"/>
        <w:gridCol w:w="709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一级指标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二级指标</w:t>
            </w:r>
          </w:p>
        </w:tc>
        <w:tc>
          <w:tcPr>
            <w:tcW w:w="649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检查评分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检查记录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师资队伍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（10分）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管理制度（2）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有教师聘用、管理、培训和考核的管理制度。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教师队伍（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配备辅导教师和毕业论文（设计）指导教师，毕业论文（设计）指导师生比不低于1:</w:t>
            </w:r>
            <w:r>
              <w:rPr>
                <w:rFonts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；教师档案完整规范。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管理队伍（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有与本中心、教学站（点）学生规模相匹配的管理人员队伍，包括教务管理、考务管理、学生服务等工作人员。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教学管理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（20分）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教材管理（4）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教材配发及时，有教材配发表等档案材料。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教学组织（</w:t>
            </w: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根据学院的教学安排及进度组织教学工作，教学环节完整。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督学服务（5）</w:t>
            </w:r>
          </w:p>
        </w:tc>
        <w:tc>
          <w:tcPr>
            <w:tcW w:w="6492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及时查询学生学习活动完成情况，提醒督促学生按时完成。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辅导答疑（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积极组织学生参加学院辅导答疑；组织本中心、教学站（点）的课程或统考辅导；有相应的辅导课表、学生签到等记录。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学生服务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（20分）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入学教育（</w:t>
            </w:r>
            <w:r>
              <w:rPr>
                <w:rFonts w:ascii="黑体" w:hAnsi="黑体"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积极开展入学教育，保存相关记录。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毕业典礼（4）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积极开展毕业典礼，保存相关记录。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助学服务（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利用现代信息技术手段有效开展助学服务；对学生的咨询回复、督学、促学及时到位；转发学院各类通知信息及时准确。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班主任（5）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配备班主任；班主任与学生人数比例合理。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校园文化活动（2）</w:t>
            </w:r>
          </w:p>
        </w:tc>
        <w:tc>
          <w:tcPr>
            <w:tcW w:w="6492" w:type="dxa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定期组织其他校园文化活动，保存活动记录。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课程考试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（30分）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考试管理制度（2）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有完善的考试管理制度。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考试领导小组（3）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考前成立考试领导小组，保存相关档案材料。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考试预约和考场安排（2）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组织学生按时预约考试；考场安排准确及时。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考试组织（</w:t>
            </w: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严格规范组织考试，执行考场纪律，有效核查考生身份，杜绝考试作弊，严肃处理违纪行为，考试秩序良好，无替考等严重违纪情况。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考风考纪教育（3）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对学生开展考风考纪教育，保存相关记录。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试卷情况（3）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有专门的试卷库，安排专人保管试卷。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学生到考情况（3）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学生到考率高，没有大批缺考现象。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监考工作（5）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考前召开监考培训会；监考人员严格履行职责；考后及时规范封装试卷。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试卷回寄（3）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考试结束后按时回寄试卷。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实践教学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（20分）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毕业论文（设计）申请（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组织学生按时申请毕业论文（设计）。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毕业论文（设计）提交（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组织学生按时提交毕业论文（设计）稿件。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毕业论文（设计）指导（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指导教师严格审查学生论文选题，定期指导学生论文，及时进行评阅。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64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实习（</w:t>
            </w:r>
            <w:r>
              <w:rPr>
                <w:rFonts w:ascii="黑体" w:hAnsi="黑体" w:eastAsia="黑体"/>
                <w:szCs w:val="21"/>
              </w:rPr>
              <w:t>5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6492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组织学生开展实习，按时提交实习材料。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合计（满分100分）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其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他</w:t>
            </w:r>
          </w:p>
        </w:tc>
        <w:tc>
          <w:tcPr>
            <w:tcW w:w="12332" w:type="dxa"/>
            <w:gridSpan w:val="4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                                           </w:t>
            </w:r>
          </w:p>
        </w:tc>
      </w:tr>
    </w:tbl>
    <w:p>
      <w:pPr>
        <w:wordWrap w:val="0"/>
        <w:ind w:firstLine="424" w:firstLineChars="202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检查人员签名：                      年    月    日</w:t>
      </w:r>
    </w:p>
    <w:p/>
    <w:sectPr>
      <w:pgSz w:w="16839" w:h="11907" w:orient="landscape"/>
      <w:pgMar w:top="1440" w:right="1797" w:bottom="1440" w:left="1797" w:header="851" w:footer="992" w:gutter="0"/>
      <w:cols w:space="73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47B4"/>
    <w:rsid w:val="1C21188B"/>
    <w:rsid w:val="45DF00B6"/>
    <w:rsid w:val="5824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2021-01-18T03:16:00Z</dcterms:created>
  <dc:creator>动次哒次biubiubiu</dc:creator>
  <cp:lastModifiedBy>动次哒次biubiubiu</cp:lastModifiedBy>
  <dcterms:modified xsi:type="dcterms:W3CDTF">2021-01-18T03:16:32Z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