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3" w:rsidRDefault="00395CE3" w:rsidP="00395CE3">
      <w:pPr>
        <w:pStyle w:val="a5"/>
        <w:shd w:val="clear" w:color="auto" w:fill="FFFFFF"/>
        <w:spacing w:before="150" w:beforeAutospacing="0" w:after="150" w:afterAutospacing="0" w:line="450" w:lineRule="atLeast"/>
        <w:jc w:val="center"/>
        <w:rPr>
          <w:color w:val="2C2C2C"/>
        </w:rPr>
      </w:pPr>
      <w:r>
        <w:rPr>
          <w:rStyle w:val="a6"/>
          <w:rFonts w:hint="eastAsia"/>
          <w:color w:val="2C2C2C"/>
        </w:rPr>
        <w:t>在党史学习教育动员大会上的讲话</w:t>
      </w:r>
    </w:p>
    <w:p w:rsidR="00395CE3" w:rsidRDefault="00395CE3" w:rsidP="00395CE3">
      <w:pPr>
        <w:pStyle w:val="a5"/>
        <w:shd w:val="clear" w:color="auto" w:fill="FFFFFF"/>
        <w:spacing w:before="150" w:beforeAutospacing="0" w:after="150" w:afterAutospacing="0" w:line="450" w:lineRule="atLeast"/>
        <w:jc w:val="center"/>
        <w:rPr>
          <w:rFonts w:hint="eastAsia"/>
          <w:color w:val="2C2C2C"/>
        </w:rPr>
      </w:pPr>
      <w:r>
        <w:rPr>
          <w:rStyle w:val="a6"/>
          <w:rFonts w:hint="eastAsia"/>
          <w:color w:val="2C2C2C"/>
        </w:rPr>
        <w:t>（2021年2月20日）</w:t>
      </w:r>
    </w:p>
    <w:p w:rsidR="00395CE3" w:rsidRDefault="00395CE3" w:rsidP="00395CE3">
      <w:pPr>
        <w:pStyle w:val="a5"/>
        <w:shd w:val="clear" w:color="auto" w:fill="FFFFFF"/>
        <w:spacing w:before="150" w:beforeAutospacing="0" w:after="150" w:afterAutospacing="0" w:line="450" w:lineRule="atLeast"/>
        <w:jc w:val="center"/>
        <w:rPr>
          <w:rFonts w:hint="eastAsia"/>
          <w:color w:val="2C2C2C"/>
        </w:rPr>
      </w:pPr>
      <w:r>
        <w:rPr>
          <w:rFonts w:hint="eastAsia"/>
          <w:color w:val="2C2C2C"/>
        </w:rPr>
        <w:t>习近平</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一、开展党史学习教育意义重大</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w:t>
      </w:r>
      <w:r>
        <w:rPr>
          <w:rFonts w:hint="eastAsia"/>
          <w:color w:val="2C2C2C"/>
        </w:rPr>
        <w:lastRenderedPageBreak/>
        <w:t>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第一，在全党开展党史学习教育，是牢记初心使命、推进中华民族伟大复兴历史伟业的必然要求。</w:t>
      </w:r>
      <w:r>
        <w:rPr>
          <w:rFonts w:hint="eastAsia"/>
          <w:color w:val="2C2C2C"/>
        </w:rPr>
        <w:t>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w:t>
      </w:r>
      <w:r>
        <w:rPr>
          <w:rFonts w:hint="eastAsia"/>
          <w:color w:val="2C2C2C"/>
        </w:rPr>
        <w:lastRenderedPageBreak/>
        <w:t>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第二，在全党开展党史学习教育，是坚定信仰信念、在新时代坚持和发展中国特色社会主义的必然要求。</w:t>
      </w:r>
      <w:r>
        <w:rPr>
          <w:rFonts w:hint="eastAsia"/>
          <w:color w:val="2C2C2C"/>
        </w:rPr>
        <w:t>信仰信念任何时候都至关重要。对共产主义的信仰，对中国特色社会主义的信念，是共产党人的政治灵魂，是共产党人经受住任何考验的精神支柱。在新时代，坚定信仰信念，最重要的就是要坚定中国特色社</w:t>
      </w:r>
      <w:r>
        <w:rPr>
          <w:rFonts w:hint="eastAsia"/>
          <w:color w:val="2C2C2C"/>
        </w:rPr>
        <w:lastRenderedPageBreak/>
        <w:t>会主义道路自信、理论自信、制度自信、文化自信。党的百年奋斗历程和伟大成就是我们增强“四个自信”最坚实的基础。</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第三，在全党开展党史学习教育，是推进党的自我革命、永葆党的生机活力的必然要求。</w:t>
      </w:r>
      <w:r>
        <w:rPr>
          <w:rFonts w:hint="eastAsia"/>
          <w:color w:val="2C2C2C"/>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lastRenderedPageBreak/>
        <w:t xml:space="preserve">　　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二、开展党史学习教育要突出重点</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党中央印发的《通知》，对这次学习教育工作提出了明确要求，总的来说就是要做到学史明理、学史增信、学史崇德、学史力行，教育引导全党同志学党史、悟思想、办实事、开新局。</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第一，进一步感悟思想伟力，增强用党的创新理论武装全党的政治自觉。</w:t>
      </w:r>
      <w:r>
        <w:rPr>
          <w:rFonts w:hint="eastAsia"/>
          <w:color w:val="2C2C2C"/>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lastRenderedPageBreak/>
        <w:t xml:space="preserve">　　</w:t>
      </w:r>
      <w:r>
        <w:rPr>
          <w:rStyle w:val="a6"/>
          <w:rFonts w:hint="eastAsia"/>
          <w:color w:val="2C2C2C"/>
        </w:rPr>
        <w:t>第二，进一步把握历史发展规律和大势，始终掌握党和国家事业发展的历史主动。</w:t>
      </w:r>
      <w:r>
        <w:rPr>
          <w:rFonts w:hint="eastAsia"/>
          <w:color w:val="2C2C2C"/>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第三，进一步深化对党的性质宗旨的认识，始终保持马克思主义政党的鲜明本色。</w:t>
      </w:r>
      <w:r>
        <w:rPr>
          <w:rFonts w:hint="eastAsia"/>
          <w:color w:val="2C2C2C"/>
        </w:rPr>
        <w:t>我们党来自于人民，党的根基和血脉在人民。为人民而生，因人民而兴，始终同人民在一起，为人民利益而奋斗，是我们党立党兴党强党的根本出发点和落脚点。</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lastRenderedPageBreak/>
        <w:t xml:space="preserve">　　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第四，进一步总结党的历史经验，不断提高应对风险挑战的能力水平。</w:t>
      </w:r>
      <w:r>
        <w:rPr>
          <w:rFonts w:hint="eastAsia"/>
          <w:color w:val="2C2C2C"/>
        </w:rPr>
        <w:t>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w:t>
      </w:r>
      <w:r>
        <w:rPr>
          <w:rFonts w:hint="eastAsia"/>
          <w:color w:val="2C2C2C"/>
        </w:rPr>
        <w:lastRenderedPageBreak/>
        <w:t>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第五，进一步发扬革命精神，始终保持艰苦奋斗的昂扬精神。</w:t>
      </w:r>
      <w:r>
        <w:rPr>
          <w:rFonts w:hint="eastAsia"/>
          <w:color w:val="2C2C2C"/>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这些宝贵精神财富跨越时空、历久弥新，集中体现了党的坚定信念、根本宗旨、优良作风，凝聚着中国共产党人艰苦奋斗、牺牲奉献、开拓进取的伟大品格，</w:t>
      </w:r>
      <w:r>
        <w:rPr>
          <w:rFonts w:hint="eastAsia"/>
          <w:color w:val="2C2C2C"/>
        </w:rPr>
        <w:lastRenderedPageBreak/>
        <w:t>深深融入我们党、国家、民族、人民的血脉之中，为我们立党兴党强党提供了丰厚滋养。</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第六，进一步增强党的团结和集中统一，确保全党步调一致向前进。</w:t>
      </w:r>
      <w:r>
        <w:rPr>
          <w:rFonts w:hint="eastAsia"/>
          <w:color w:val="2C2C2C"/>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w:t>
      </w:r>
      <w:r>
        <w:rPr>
          <w:rFonts w:hint="eastAsia"/>
          <w:color w:val="2C2C2C"/>
        </w:rPr>
        <w:lastRenderedPageBreak/>
        <w:t>使全党达到了空前的团结和统一，为夺取抗战胜利和全国解放奠定了强大思想政治基础。</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三、在全党开展党史学习教育要务求实效</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在全党开展党史学习教育，是党的政治生活中的一件大事。全党要高度重视，提高思想站位，立足实际、守正创新，高标准高质量完成学习教育各项任务。围绕搞好这次学习教育，我再强调几点。</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一是要加强组织领导。</w:t>
      </w:r>
      <w:r>
        <w:rPr>
          <w:rFonts w:hint="eastAsia"/>
          <w:color w:val="2C2C2C"/>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二是要树立正确党史观。</w:t>
      </w:r>
      <w:r>
        <w:rPr>
          <w:rFonts w:hint="eastAsia"/>
          <w:color w:val="2C2C2C"/>
        </w:rPr>
        <w:t>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w:t>
      </w:r>
      <w:r>
        <w:rPr>
          <w:rFonts w:hint="eastAsia"/>
          <w:color w:val="2C2C2C"/>
        </w:rPr>
        <w:lastRenderedPageBreak/>
        <w:t>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三是要切实为群众办实事解难题。</w:t>
      </w:r>
      <w:r>
        <w:rPr>
          <w:rFonts w:hint="eastAsia"/>
          <w:color w:val="2C2C2C"/>
        </w:rPr>
        <w:t>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w:t>
      </w:r>
      <w:r>
        <w:rPr>
          <w:rStyle w:val="a6"/>
          <w:rFonts w:hint="eastAsia"/>
          <w:color w:val="2C2C2C"/>
        </w:rPr>
        <w:t>四是要注重方式方法创新。</w:t>
      </w:r>
      <w:r>
        <w:rPr>
          <w:rFonts w:hint="eastAsia"/>
          <w:color w:val="2C2C2C"/>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要坚决克服形式主义、官僚主义，注意为基层减负。要防止为完成任务应付了事，出现“人在心不在”等现象，防止照本宣科，防止为了博眼球信口开河。</w:t>
      </w:r>
      <w:r>
        <w:rPr>
          <w:rFonts w:hint="eastAsia"/>
          <w:color w:val="2C2C2C"/>
        </w:rPr>
        <w:lastRenderedPageBreak/>
        <w:t>要防止肤浅化和碎片化，学党史讲党史不能停留在讲故事、听故事层面，而要通过讲故事引导广大党员加深对党的历史理解和把握，加深对党的理论理解和认识。</w:t>
      </w:r>
    </w:p>
    <w:p w:rsidR="00395CE3" w:rsidRDefault="00395CE3" w:rsidP="00395CE3">
      <w:pPr>
        <w:pStyle w:val="a5"/>
        <w:shd w:val="clear" w:color="auto" w:fill="FFFFFF"/>
        <w:spacing w:before="150" w:beforeAutospacing="0" w:after="150" w:afterAutospacing="0" w:line="450" w:lineRule="atLeast"/>
        <w:rPr>
          <w:rFonts w:hint="eastAsia"/>
          <w:color w:val="2C2C2C"/>
        </w:rPr>
      </w:pPr>
      <w:r>
        <w:rPr>
          <w:rFonts w:hint="eastAsia"/>
          <w:color w:val="2C2C2C"/>
        </w:rPr>
        <w:t xml:space="preserve">　　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rsidR="000F14C2" w:rsidRPr="00395CE3" w:rsidRDefault="000F14C2"/>
    <w:sectPr w:rsidR="000F14C2" w:rsidRPr="00395CE3" w:rsidSect="000F14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9E" w:rsidRDefault="00E54A9E" w:rsidP="00395CE3">
      <w:r>
        <w:separator/>
      </w:r>
    </w:p>
  </w:endnote>
  <w:endnote w:type="continuationSeparator" w:id="0">
    <w:p w:rsidR="00E54A9E" w:rsidRDefault="00E54A9E" w:rsidP="00395CE3">
      <w:r>
        <w:continuationSeparator/>
      </w:r>
    </w:p>
  </w:endnote>
</w:endnotes>
</file>

<file path=word/fontTable.xml><?xml version="1.0" encoding="utf-8"?>
<w:fonts xmlns:r="http://schemas.openxmlformats.org/officeDocument/2006/relationships" xmlns:w="http://schemas.openxmlformats.org/wordprocessingml/2006/main">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9E" w:rsidRDefault="00E54A9E" w:rsidP="00395CE3">
      <w:r>
        <w:separator/>
      </w:r>
    </w:p>
  </w:footnote>
  <w:footnote w:type="continuationSeparator" w:id="0">
    <w:p w:rsidR="00E54A9E" w:rsidRDefault="00E54A9E" w:rsidP="00395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CE3"/>
    <w:rsid w:val="000F14C2"/>
    <w:rsid w:val="00325B5C"/>
    <w:rsid w:val="00395CE3"/>
    <w:rsid w:val="00E54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小标宋简体" w:eastAsia="方正小标宋简体" w:hAnsiTheme="majorHAnsi" w:cstheme="majorBidi"/>
        <w:bCs/>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CE3"/>
    <w:rPr>
      <w:sz w:val="18"/>
      <w:szCs w:val="18"/>
    </w:rPr>
  </w:style>
  <w:style w:type="paragraph" w:styleId="a4">
    <w:name w:val="footer"/>
    <w:basedOn w:val="a"/>
    <w:link w:val="Char0"/>
    <w:uiPriority w:val="99"/>
    <w:semiHidden/>
    <w:unhideWhenUsed/>
    <w:rsid w:val="00395C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5CE3"/>
    <w:rPr>
      <w:sz w:val="18"/>
      <w:szCs w:val="18"/>
    </w:rPr>
  </w:style>
  <w:style w:type="paragraph" w:styleId="a5">
    <w:name w:val="Normal (Web)"/>
    <w:basedOn w:val="a"/>
    <w:uiPriority w:val="99"/>
    <w:semiHidden/>
    <w:unhideWhenUsed/>
    <w:rsid w:val="00395CE3"/>
    <w:pPr>
      <w:widowControl/>
      <w:spacing w:before="100" w:beforeAutospacing="1" w:after="100" w:afterAutospacing="1"/>
      <w:jc w:val="left"/>
    </w:pPr>
    <w:rPr>
      <w:rFonts w:ascii="宋体" w:eastAsia="宋体" w:hAnsi="宋体" w:cs="宋体"/>
      <w:bCs w:val="0"/>
      <w:snapToGrid/>
      <w:sz w:val="24"/>
      <w:szCs w:val="24"/>
    </w:rPr>
  </w:style>
  <w:style w:type="character" w:styleId="a6">
    <w:name w:val="Strong"/>
    <w:basedOn w:val="a0"/>
    <w:uiPriority w:val="22"/>
    <w:qFormat/>
    <w:rsid w:val="00395CE3"/>
    <w:rPr>
      <w:b/>
      <w:bCs/>
    </w:rPr>
  </w:style>
</w:styles>
</file>

<file path=word/webSettings.xml><?xml version="1.0" encoding="utf-8"?>
<w:webSettings xmlns:r="http://schemas.openxmlformats.org/officeDocument/2006/relationships" xmlns:w="http://schemas.openxmlformats.org/wordprocessingml/2006/main">
  <w:divs>
    <w:div w:id="4312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2021-04-14T00:44:00Z</dcterms:created>
  <dcterms:modified xsi:type="dcterms:W3CDTF">2021-04-14T00:44:00Z</dcterms:modified>
</cp:coreProperties>
</file>