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6"/>
        <w:tblW w:w="985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50"/>
        <w:gridCol w:w="1321"/>
        <w:gridCol w:w="838"/>
        <w:gridCol w:w="1251"/>
        <w:gridCol w:w="836"/>
        <w:gridCol w:w="276"/>
        <w:gridCol w:w="1127"/>
        <w:gridCol w:w="140"/>
        <w:gridCol w:w="97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 科</w:t>
            </w:r>
          </w:p>
        </w:tc>
        <w:tc>
          <w:tcPr>
            <w:tcW w:w="13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  题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Unit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 Read and write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      型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New Lesson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安排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(三维目标)</w:t>
            </w:r>
          </w:p>
        </w:tc>
        <w:tc>
          <w:tcPr>
            <w:tcW w:w="8015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 w:line="51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学生能够在教师的引导下，对文本内容进行预测；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 w:line="51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能理解文本，并能根据文本信息给图片排序；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根据文本内容，在对话模式的文本中填上合适的词语；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能结合自己的实际，模仿课文文本，写一篇关于自己的梦的小语篇。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理解文本内容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>
            <w:pPr>
              <w:spacing w:line="51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过去式的运用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任务型教学法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8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    学       过  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58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Ⅰ.Warm-up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教师与学生的日常会话。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Ⅱ.Preview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教师放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本单元主题歌曲《Then and now》，学生跟唱。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Ⅲ.Presentation and Practise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快速浏览短文，完成短文主题的选择。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2.再次快速阅读短文，要求学生分三段快速读，找出段落重点，给图片排序。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3.第三次阅读，分段落填空，找出文本关键句。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4.精读，找出文中所有的过去式并圈出来，在自己不理解的单词旁边画问号。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5.核对答案，解释cheetah，并进行介绍。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6.播放文本录音，要求学生小声跟读。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7.说说下列单词的过去式。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8.听录音，完成对话填空。学生分角色朗读对话。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Ⅳ.Consolidation and Extension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1.向学生展示我的梦，朗读文本。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2..出示其他几位同学梦境的小作文，为书写做参考。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3.写出自己的梦境并展示。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4.布置作业。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1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858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8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板   书    设 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858" w:type="dxa"/>
            <w:gridSpan w:val="11"/>
            <w:vAlign w:val="center"/>
          </w:tcPr>
          <w:p>
            <w:pPr>
              <w:spacing w:line="400" w:lineRule="exact"/>
              <w:ind w:firstLine="1440" w:firstLineChars="6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  <w:t xml:space="preserve">Unit 4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Read and write.</w:t>
            </w:r>
          </w:p>
          <w:p>
            <w:pPr>
              <w:spacing w:line="400" w:lineRule="exact"/>
              <w:ind w:firstLine="1440" w:firstLineChars="60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What a dream!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In the first race: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couldn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t run fast</w:t>
            </w:r>
          </w:p>
          <w:p>
            <w:pPr>
              <w:pStyle w:val="5"/>
              <w:ind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Then: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drank some water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In the second race: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ran like a cheetah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tripped and fell</w:t>
            </w:r>
          </w:p>
          <w:p>
            <w:pPr>
              <w:pStyle w:val="5"/>
              <w:ind w:firstLine="4800" w:firstLineChars="200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woke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后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>
            <w:pPr>
              <w:spacing w:line="51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课作为阅读课的设计，是按照由浅入深的内容进行递进的，任务设计也是由易到难，但由于时间的把握不是特别理想，导致最后学生的作文书写没有完全完成，只有部分同学写完了，也就缺少了展示，后期类似的课程要让学生提前准备好题材进行预写。</w:t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31BE"/>
    <w:rsid w:val="00056182"/>
    <w:rsid w:val="00074400"/>
    <w:rsid w:val="00124C58"/>
    <w:rsid w:val="00126E76"/>
    <w:rsid w:val="001323A2"/>
    <w:rsid w:val="00181CB0"/>
    <w:rsid w:val="0020615B"/>
    <w:rsid w:val="002160BC"/>
    <w:rsid w:val="00235C02"/>
    <w:rsid w:val="002379DF"/>
    <w:rsid w:val="00267235"/>
    <w:rsid w:val="00313A88"/>
    <w:rsid w:val="00323B43"/>
    <w:rsid w:val="003431CB"/>
    <w:rsid w:val="003D37D8"/>
    <w:rsid w:val="00426133"/>
    <w:rsid w:val="004358AB"/>
    <w:rsid w:val="004525F3"/>
    <w:rsid w:val="00474362"/>
    <w:rsid w:val="00487BF5"/>
    <w:rsid w:val="004C4AAE"/>
    <w:rsid w:val="00505D1B"/>
    <w:rsid w:val="00524F83"/>
    <w:rsid w:val="005A206A"/>
    <w:rsid w:val="005C29D5"/>
    <w:rsid w:val="005E1C69"/>
    <w:rsid w:val="005F0481"/>
    <w:rsid w:val="005F3817"/>
    <w:rsid w:val="006354C3"/>
    <w:rsid w:val="006561EC"/>
    <w:rsid w:val="00672980"/>
    <w:rsid w:val="00720635"/>
    <w:rsid w:val="00746CEB"/>
    <w:rsid w:val="00767BB6"/>
    <w:rsid w:val="00783DB8"/>
    <w:rsid w:val="007A2CEE"/>
    <w:rsid w:val="007C3F41"/>
    <w:rsid w:val="007C69AB"/>
    <w:rsid w:val="007D271F"/>
    <w:rsid w:val="00815DFE"/>
    <w:rsid w:val="0084462D"/>
    <w:rsid w:val="00854620"/>
    <w:rsid w:val="008A3E37"/>
    <w:rsid w:val="008B74BE"/>
    <w:rsid w:val="008B7726"/>
    <w:rsid w:val="008D063C"/>
    <w:rsid w:val="008D5A50"/>
    <w:rsid w:val="00905F3F"/>
    <w:rsid w:val="0092766C"/>
    <w:rsid w:val="00980C20"/>
    <w:rsid w:val="009B701E"/>
    <w:rsid w:val="009D7B6E"/>
    <w:rsid w:val="009F1808"/>
    <w:rsid w:val="009F4C74"/>
    <w:rsid w:val="00A26A2F"/>
    <w:rsid w:val="00A345A2"/>
    <w:rsid w:val="00A457B1"/>
    <w:rsid w:val="00A84704"/>
    <w:rsid w:val="00AB2AEB"/>
    <w:rsid w:val="00B0314A"/>
    <w:rsid w:val="00B06F00"/>
    <w:rsid w:val="00B104A3"/>
    <w:rsid w:val="00B369C7"/>
    <w:rsid w:val="00B62B9C"/>
    <w:rsid w:val="00BD0510"/>
    <w:rsid w:val="00BE1009"/>
    <w:rsid w:val="00C200E0"/>
    <w:rsid w:val="00CF4EA7"/>
    <w:rsid w:val="00D10138"/>
    <w:rsid w:val="00D31D50"/>
    <w:rsid w:val="00D35031"/>
    <w:rsid w:val="00D40443"/>
    <w:rsid w:val="00D704FA"/>
    <w:rsid w:val="00D941AC"/>
    <w:rsid w:val="00D94662"/>
    <w:rsid w:val="00DE61FF"/>
    <w:rsid w:val="00E31A88"/>
    <w:rsid w:val="00FC4B2F"/>
    <w:rsid w:val="00FD4A9B"/>
    <w:rsid w:val="173C2D1D"/>
    <w:rsid w:val="5EE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locked/>
    <w:uiPriority w:val="99"/>
    <w:pPr>
      <w:widowControl w:val="0"/>
      <w:adjustRightInd/>
      <w:snapToGrid/>
      <w:spacing w:after="0"/>
      <w:jc w:val="center"/>
    </w:pPr>
    <w:rPr>
      <w:rFonts w:ascii="Times New Roman" w:hAnsi="Times New Roman" w:eastAsia="宋体"/>
      <w:b/>
      <w:i/>
      <w:kern w:val="2"/>
      <w:sz w:val="28"/>
      <w:szCs w:val="2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link w:val="11"/>
    <w:qFormat/>
    <w:locked/>
    <w:uiPriority w:val="99"/>
    <w:pPr>
      <w:widowControl w:val="0"/>
      <w:adjustRightInd/>
      <w:snapToGrid/>
      <w:spacing w:after="0"/>
      <w:jc w:val="center"/>
    </w:pPr>
    <w:rPr>
      <w:rFonts w:ascii="Times New Roman" w:hAnsi="Times New Roman" w:eastAsia="宋体"/>
      <w:b/>
      <w:kern w:val="2"/>
      <w:sz w:val="30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标题 Char"/>
    <w:basedOn w:val="8"/>
    <w:link w:val="5"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1833</Characters>
  <Lines>15</Lines>
  <Paragraphs>4</Paragraphs>
  <TotalTime>9</TotalTime>
  <ScaleCrop>false</ScaleCrop>
  <LinksUpToDate>false</LinksUpToDate>
  <CharactersWithSpaces>2150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2016-05-06T14:32:00Z</dcterms:created>
  <dc:creator>张润华</dc:creator>
  <cp:lastModifiedBy>Administrator</cp:lastModifiedBy>
  <dcterms:modified xsi:type="dcterms:W3CDTF">2021-04-15T07:34:09Z</dcterms:modified>
  <dc:title>安庆市外国语学校小学部电子备课纸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