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86" w:rsidRDefault="00827E33">
      <w:pPr>
        <w:widowControl/>
        <w:shd w:val="clear" w:color="auto" w:fill="FFFFFF"/>
        <w:spacing w:afterLines="50" w:after="156" w:line="375" w:lineRule="atLeast"/>
        <w:jc w:val="center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关于课程</w:t>
      </w:r>
      <w:proofErr w:type="gramStart"/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结课考核</w:t>
      </w:r>
      <w:proofErr w:type="gramEnd"/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方式</w:t>
      </w:r>
      <w:proofErr w:type="gramStart"/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及结课成绩</w:t>
      </w:r>
      <w:proofErr w:type="gramEnd"/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构成的具体说明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tab/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根据学院人才培养目标及课程教学目标，不同课程的考核要求可能存在差异。为使同学顺利完成学习任务，现将课程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Cs w:val="21"/>
        </w:rPr>
        <w:t>结课考核</w:t>
      </w:r>
      <w:proofErr w:type="gramEnd"/>
      <w:r>
        <w:rPr>
          <w:rFonts w:asciiTheme="minorEastAsia" w:hAnsiTheme="minorEastAsia" w:cs="宋体" w:hint="eastAsia"/>
          <w:color w:val="000000"/>
          <w:kern w:val="0"/>
          <w:szCs w:val="21"/>
        </w:rPr>
        <w:t>要求汇总说明如下。</w:t>
      </w:r>
    </w:p>
    <w:p w:rsidR="00D94086" w:rsidRDefault="00827E33">
      <w:pPr>
        <w:pStyle w:val="a3"/>
        <w:widowControl/>
        <w:numPr>
          <w:ilvl w:val="0"/>
          <w:numId w:val="1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课程</w:t>
      </w:r>
      <w:proofErr w:type="gramStart"/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结课考核</w:t>
      </w:r>
      <w:proofErr w:type="gramEnd"/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形式说明：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ind w:firstLine="413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proofErr w:type="gramStart"/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北语网院课程结课考核</w:t>
      </w:r>
      <w:proofErr w:type="gramEnd"/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主要有集中闭卷考试、集中开卷考试、</w:t>
      </w:r>
      <w:proofErr w:type="gramStart"/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结课作业</w:t>
      </w:r>
      <w:proofErr w:type="gramEnd"/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、听力及口语考试等方式。</w:t>
      </w:r>
    </w:p>
    <w:p w:rsidR="00D94086" w:rsidRDefault="00827E33">
      <w:pPr>
        <w:pStyle w:val="a3"/>
        <w:widowControl/>
        <w:numPr>
          <w:ilvl w:val="0"/>
          <w:numId w:val="2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集中闭卷考试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ind w:left="413" w:firstLine="420"/>
        <w:jc w:val="left"/>
        <w:rPr>
          <w:rFonts w:asciiTheme="minorEastAsia" w:hAnsiTheme="minorEastAsia" w:cs="宋体"/>
          <w:bCs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学生按规定在指定时间到指定考点参加考试。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考试过程中学生不得查看任何与考试相关的资料进行考试，严格遵守考试纪律，不可有任何违纪作弊行为。</w:t>
      </w:r>
    </w:p>
    <w:p w:rsidR="00D94086" w:rsidRDefault="00827E33">
      <w:pPr>
        <w:pStyle w:val="a3"/>
        <w:widowControl/>
        <w:numPr>
          <w:ilvl w:val="0"/>
          <w:numId w:val="2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集中开卷考试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ind w:left="413" w:firstLine="420"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学生按规定在指定时间到指定考点参加考试。学生在考试过程中，可参考本人携带的课程相关教材等出版类教辅资料，不可携带其他纸质材料或</w:t>
      </w:r>
      <w:r>
        <w:rPr>
          <w:rFonts w:asciiTheme="minorEastAsia" w:hAnsiTheme="minorEastAsia" w:cs="Times New Roman"/>
          <w:color w:val="000000"/>
          <w:kern w:val="0"/>
          <w:szCs w:val="21"/>
        </w:rPr>
        <w:t>查看手机、平板电脑、电子词典等电子设备，严禁交头接耳或互借参考资料等违纪行为。</w:t>
      </w:r>
    </w:p>
    <w:p w:rsidR="00D94086" w:rsidRDefault="00827E33">
      <w:pPr>
        <w:pStyle w:val="a3"/>
        <w:widowControl/>
        <w:numPr>
          <w:ilvl w:val="0"/>
          <w:numId w:val="2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Times New Roman"/>
          <w:b/>
          <w:bCs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b/>
          <w:bCs/>
          <w:color w:val="000000"/>
          <w:kern w:val="0"/>
          <w:szCs w:val="21"/>
        </w:rPr>
        <w:t>听力考试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ind w:left="353" w:firstLine="420"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kern w:val="0"/>
          <w:szCs w:val="21"/>
        </w:rPr>
        <w:t>属于集中闭卷考试的一种。但需要考点提供音频播放设备。</w:t>
      </w:r>
    </w:p>
    <w:p w:rsidR="00D94086" w:rsidRDefault="00827E33">
      <w:pPr>
        <w:pStyle w:val="a3"/>
        <w:widowControl/>
        <w:numPr>
          <w:ilvl w:val="0"/>
          <w:numId w:val="2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Times New Roman"/>
          <w:b/>
          <w:bCs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b/>
          <w:bCs/>
          <w:color w:val="000000"/>
          <w:kern w:val="0"/>
          <w:szCs w:val="21"/>
        </w:rPr>
        <w:t>口语考试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ind w:left="353" w:firstLine="420"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kern w:val="0"/>
          <w:szCs w:val="21"/>
        </w:rPr>
        <w:t>属于集中闭卷考试的一种。以听说内容为主，考试形式相对灵活。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jc w:val="left"/>
        <w:rPr>
          <w:rFonts w:asciiTheme="minorEastAsia" w:hAnsiTheme="minorEastAsia" w:cs="Times New Roman"/>
          <w:b/>
          <w:bCs/>
          <w:color w:val="FF0000"/>
          <w:kern w:val="0"/>
          <w:szCs w:val="21"/>
          <w:highlight w:val="yellow"/>
        </w:rPr>
      </w:pPr>
      <w:r>
        <w:rPr>
          <w:rFonts w:asciiTheme="minorEastAsia" w:hAnsiTheme="minorEastAsia" w:cs="Times New Roman"/>
          <w:b/>
          <w:bCs/>
          <w:color w:val="000000"/>
          <w:kern w:val="0"/>
          <w:szCs w:val="21"/>
        </w:rPr>
        <w:tab/>
      </w:r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以上为几种</w:t>
      </w:r>
      <w:proofErr w:type="gramStart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集中结课考试</w:t>
      </w:r>
      <w:proofErr w:type="gramEnd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形式说明。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ind w:firstLine="413"/>
        <w:jc w:val="left"/>
        <w:rPr>
          <w:rFonts w:asciiTheme="minorEastAsia" w:hAnsiTheme="minorEastAsia" w:cs="Times New Roman"/>
          <w:b/>
          <w:bCs/>
          <w:color w:val="FF0000"/>
          <w:kern w:val="0"/>
          <w:szCs w:val="21"/>
        </w:rPr>
      </w:pPr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因受疫情影响，2</w:t>
      </w:r>
      <w:r>
        <w:rPr>
          <w:rFonts w:asciiTheme="minorEastAsia" w:hAnsiTheme="minorEastAsia" w:cs="Times New Roman"/>
          <w:b/>
          <w:bCs/>
          <w:color w:val="FF0000"/>
          <w:kern w:val="0"/>
          <w:szCs w:val="21"/>
          <w:highlight w:val="yellow"/>
        </w:rPr>
        <w:t>02</w:t>
      </w:r>
      <w:r w:rsidR="00850B87"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106</w:t>
      </w:r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考试批次将采取</w:t>
      </w:r>
      <w:proofErr w:type="gramStart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在线机考方式</w:t>
      </w:r>
      <w:proofErr w:type="gramEnd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替代集中纸考。</w:t>
      </w:r>
      <w:proofErr w:type="gramStart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在线机考需</w:t>
      </w:r>
      <w:proofErr w:type="gramEnd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在技术监控下进行考试，考试纪律要求与</w:t>
      </w:r>
      <w:proofErr w:type="gramStart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集中纸考相同</w:t>
      </w:r>
      <w:proofErr w:type="gramEnd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。</w:t>
      </w:r>
    </w:p>
    <w:p w:rsidR="00D94086" w:rsidRDefault="00827E33">
      <w:pPr>
        <w:pStyle w:val="a3"/>
        <w:widowControl/>
        <w:numPr>
          <w:ilvl w:val="0"/>
          <w:numId w:val="2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proofErr w:type="gramStart"/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结课作业</w:t>
      </w:r>
      <w:proofErr w:type="gramEnd"/>
    </w:p>
    <w:p w:rsidR="00FC1144" w:rsidRDefault="00FC1144" w:rsidP="00FC1144">
      <w:pPr>
        <w:widowControl/>
        <w:shd w:val="clear" w:color="auto" w:fill="FFFFFF"/>
        <w:spacing w:afterLines="50" w:after="156" w:line="375" w:lineRule="atLeast"/>
        <w:ind w:left="413" w:firstLine="420"/>
        <w:jc w:val="left"/>
        <w:rPr>
          <w:rFonts w:asciiTheme="minorEastAsia" w:hAnsiTheme="minorEastAsia" w:cs="宋体"/>
          <w:bCs/>
          <w:color w:val="000000"/>
          <w:kern w:val="0"/>
          <w:szCs w:val="21"/>
        </w:rPr>
      </w:pPr>
      <w:proofErr w:type="gramStart"/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结课作业</w:t>
      </w:r>
      <w:proofErr w:type="gramEnd"/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是课程</w:t>
      </w:r>
      <w:proofErr w:type="gramStart"/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结课考核</w:t>
      </w:r>
      <w:proofErr w:type="gramEnd"/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方式之一。部分选修课根据课程要求，需要在期末提交指定内容的小论文或案例分析等大作业</w:t>
      </w:r>
      <w:proofErr w:type="gramStart"/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作为结课考核</w:t>
      </w:r>
      <w:proofErr w:type="gramEnd"/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。学生可在指定的时间范围内，通过学生平台相应课程的“结课作业”栏目</w:t>
      </w:r>
      <w:proofErr w:type="gramStart"/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看到结课作业</w:t>
      </w:r>
      <w:proofErr w:type="gramEnd"/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题目，可在线完成并按时提交。</w:t>
      </w:r>
    </w:p>
    <w:p w:rsidR="00D94086" w:rsidRDefault="00827E33">
      <w:pPr>
        <w:pStyle w:val="a3"/>
        <w:widowControl/>
        <w:numPr>
          <w:ilvl w:val="0"/>
          <w:numId w:val="1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proofErr w:type="gramStart"/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课程结课成绩</w:t>
      </w:r>
      <w:proofErr w:type="gramEnd"/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构成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ind w:firstLine="413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proofErr w:type="gramStart"/>
      <w:r>
        <w:rPr>
          <w:rFonts w:asciiTheme="minorEastAsia" w:hAnsiTheme="minorEastAsia" w:cs="宋体" w:hint="eastAsia"/>
          <w:color w:val="333333"/>
          <w:kern w:val="0"/>
          <w:szCs w:val="21"/>
        </w:rPr>
        <w:t>课程结课成绩</w:t>
      </w:r>
      <w:proofErr w:type="gramEnd"/>
      <w:r>
        <w:rPr>
          <w:rFonts w:asciiTheme="minorEastAsia" w:hAnsiTheme="minorEastAsia" w:cs="宋体" w:hint="eastAsia"/>
          <w:color w:val="333333"/>
          <w:kern w:val="0"/>
          <w:szCs w:val="21"/>
        </w:rPr>
        <w:t>由形成性考核和</w:t>
      </w:r>
      <w:proofErr w:type="gramStart"/>
      <w:r>
        <w:rPr>
          <w:rFonts w:asciiTheme="minorEastAsia" w:hAnsiTheme="minorEastAsia" w:cs="宋体" w:hint="eastAsia"/>
          <w:color w:val="333333"/>
          <w:kern w:val="0"/>
          <w:szCs w:val="21"/>
        </w:rPr>
        <w:t>结课考核两</w:t>
      </w:r>
      <w:proofErr w:type="gramEnd"/>
      <w:r>
        <w:rPr>
          <w:rFonts w:asciiTheme="minorEastAsia" w:hAnsiTheme="minorEastAsia" w:cs="宋体" w:hint="eastAsia"/>
          <w:color w:val="333333"/>
          <w:kern w:val="0"/>
          <w:szCs w:val="21"/>
        </w:rPr>
        <w:t>部分内容构成。不同课程的形成性考核要求可能存在差异。现将</w:t>
      </w:r>
      <w:proofErr w:type="gramStart"/>
      <w:r>
        <w:rPr>
          <w:rFonts w:asciiTheme="minorEastAsia" w:hAnsiTheme="minorEastAsia" w:cs="宋体" w:hint="eastAsia"/>
          <w:color w:val="333333"/>
          <w:kern w:val="0"/>
          <w:szCs w:val="21"/>
        </w:rPr>
        <w:t>课程结课成绩</w:t>
      </w:r>
      <w:proofErr w:type="gramEnd"/>
      <w:r>
        <w:rPr>
          <w:rFonts w:asciiTheme="minorEastAsia" w:hAnsiTheme="minorEastAsia" w:cs="宋体" w:hint="eastAsia"/>
          <w:color w:val="333333"/>
          <w:kern w:val="0"/>
          <w:szCs w:val="21"/>
        </w:rPr>
        <w:t>构成汇总如下：</w:t>
      </w:r>
    </w:p>
    <w:p w:rsidR="00D94086" w:rsidRDefault="00827E33">
      <w:pPr>
        <w:pStyle w:val="a3"/>
        <w:widowControl/>
        <w:numPr>
          <w:ilvl w:val="0"/>
          <w:numId w:val="3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常规</w:t>
      </w:r>
      <w:proofErr w:type="gramStart"/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课程结课成绩</w:t>
      </w:r>
      <w:proofErr w:type="gramEnd"/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构成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ind w:firstLine="36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lastRenderedPageBreak/>
        <w:t>网络教育注重学生学习过程管理，将平时网上学习参与情况纳入</w:t>
      </w:r>
      <w:proofErr w:type="gramStart"/>
      <w:r>
        <w:rPr>
          <w:rFonts w:asciiTheme="minorEastAsia" w:hAnsiTheme="minorEastAsia" w:cs="宋体" w:hint="eastAsia"/>
          <w:color w:val="333333"/>
          <w:kern w:val="0"/>
          <w:szCs w:val="21"/>
        </w:rPr>
        <w:t>结课要求</w:t>
      </w:r>
      <w:proofErr w:type="gramEnd"/>
      <w:r>
        <w:rPr>
          <w:rFonts w:asciiTheme="minorEastAsia" w:hAnsiTheme="minorEastAsia" w:cs="宋体" w:hint="eastAsia"/>
          <w:color w:val="333333"/>
          <w:kern w:val="0"/>
          <w:szCs w:val="21"/>
        </w:rPr>
        <w:t>范围。常规情况下，各类课程</w:t>
      </w:r>
      <w:proofErr w:type="gramStart"/>
      <w:r>
        <w:rPr>
          <w:rFonts w:asciiTheme="minorEastAsia" w:hAnsiTheme="minorEastAsia" w:cs="宋体" w:hint="eastAsia"/>
          <w:color w:val="333333"/>
          <w:kern w:val="0"/>
          <w:szCs w:val="21"/>
        </w:rPr>
        <w:t>的结课成绩</w:t>
      </w:r>
      <w:proofErr w:type="gramEnd"/>
      <w:r>
        <w:rPr>
          <w:rFonts w:asciiTheme="minorEastAsia" w:hAnsiTheme="minorEastAsia" w:cs="宋体" w:hint="eastAsia"/>
          <w:color w:val="333333"/>
          <w:kern w:val="0"/>
          <w:szCs w:val="21"/>
        </w:rPr>
        <w:t>构成如下表所示：</w:t>
      </w:r>
    </w:p>
    <w:tbl>
      <w:tblPr>
        <w:tblW w:w="6792" w:type="dxa"/>
        <w:jc w:val="center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552"/>
        <w:gridCol w:w="1685"/>
        <w:gridCol w:w="1685"/>
        <w:gridCol w:w="870"/>
      </w:tblGrid>
      <w:tr w:rsidR="00D94086">
        <w:trPr>
          <w:trHeight w:val="270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各类考核方式课程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总评成绩</w:t>
            </w:r>
            <w:proofErr w:type="gramStart"/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各项占</w:t>
            </w:r>
            <w:proofErr w:type="gramEnd"/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比</w:t>
            </w:r>
          </w:p>
        </w:tc>
      </w:tr>
      <w:tr w:rsidR="00D94086">
        <w:trPr>
          <w:trHeight w:val="270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086" w:rsidRDefault="00D94086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在线时长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平时作业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考试</w:t>
            </w:r>
          </w:p>
        </w:tc>
      </w:tr>
      <w:tr w:rsidR="00D94086">
        <w:trPr>
          <w:trHeight w:val="270"/>
          <w:jc w:val="center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开卷在线考试课程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10%学习参与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30%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60%</w:t>
            </w:r>
          </w:p>
        </w:tc>
      </w:tr>
      <w:tr w:rsidR="00D94086">
        <w:trPr>
          <w:trHeight w:val="270"/>
          <w:jc w:val="center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闭卷在线考试课程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10%学习参与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30%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60%</w:t>
            </w:r>
          </w:p>
        </w:tc>
      </w:tr>
      <w:tr w:rsidR="00D94086">
        <w:trPr>
          <w:trHeight w:val="270"/>
          <w:jc w:val="center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结课作业</w:t>
            </w:r>
            <w:proofErr w:type="gramEnd"/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考试课程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10%学习参与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30%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60%</w:t>
            </w:r>
          </w:p>
        </w:tc>
      </w:tr>
      <w:tr w:rsidR="00D94086">
        <w:trPr>
          <w:trHeight w:val="270"/>
          <w:jc w:val="center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平时作业考核课程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20%学习参与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80%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4086">
        <w:trPr>
          <w:trHeight w:val="270"/>
          <w:jc w:val="center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口语类课程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4086">
        <w:trPr>
          <w:trHeight w:val="270"/>
          <w:jc w:val="center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听力类课程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20%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30%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50%</w:t>
            </w:r>
          </w:p>
        </w:tc>
      </w:tr>
    </w:tbl>
    <w:p w:rsidR="00D94086" w:rsidRDefault="00827E33">
      <w:pPr>
        <w:pStyle w:val="a3"/>
        <w:widowControl/>
        <w:numPr>
          <w:ilvl w:val="0"/>
          <w:numId w:val="4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Times New Roman"/>
          <w:b/>
          <w:bCs/>
          <w:color w:val="FF0000"/>
          <w:kern w:val="0"/>
          <w:szCs w:val="21"/>
        </w:rPr>
      </w:pPr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</w:rPr>
        <w:t>关于学习参与成绩计算规则：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>
        <w:rPr>
          <w:noProof/>
        </w:rPr>
        <w:drawing>
          <wp:inline distT="0" distB="0" distL="0" distR="0">
            <wp:extent cx="5274310" cy="29235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086" w:rsidRDefault="00827E33">
      <w:pPr>
        <w:pStyle w:val="a3"/>
        <w:widowControl/>
        <w:numPr>
          <w:ilvl w:val="0"/>
          <w:numId w:val="3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直播课堂参与</w:t>
      </w:r>
      <w:proofErr w:type="gramStart"/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计入结课成绩</w:t>
      </w:r>
      <w:proofErr w:type="gramEnd"/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的情况</w:t>
      </w:r>
    </w:p>
    <w:p w:rsidR="00D94086" w:rsidRDefault="00827E33">
      <w:pPr>
        <w:ind w:firstLine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从1803入学批次起，部分专业的必修课程开设直播课堂，进行在线视频教学。为加强参与管理，学生参加直播课堂的考勤情况将纳入形成性考核。涉及课程</w:t>
      </w:r>
      <w:proofErr w:type="gramStart"/>
      <w:r>
        <w:rPr>
          <w:rFonts w:asciiTheme="minorEastAsia" w:hAnsiTheme="minorEastAsia" w:hint="eastAsia"/>
          <w:szCs w:val="21"/>
        </w:rPr>
        <w:t>的结课成绩</w:t>
      </w:r>
      <w:proofErr w:type="gramEnd"/>
      <w:r>
        <w:rPr>
          <w:rFonts w:asciiTheme="minorEastAsia" w:hAnsiTheme="minorEastAsia" w:hint="eastAsia"/>
          <w:szCs w:val="21"/>
        </w:rPr>
        <w:t>构成调整为：</w:t>
      </w:r>
      <w:r>
        <w:rPr>
          <w:rFonts w:asciiTheme="minorEastAsia" w:hAnsiTheme="minorEastAsia"/>
          <w:szCs w:val="21"/>
        </w:rPr>
        <w:t xml:space="preserve"> </w:t>
      </w:r>
    </w:p>
    <w:tbl>
      <w:tblPr>
        <w:tblW w:w="7988" w:type="dxa"/>
        <w:jc w:val="center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397"/>
        <w:gridCol w:w="1588"/>
        <w:gridCol w:w="1588"/>
        <w:gridCol w:w="1588"/>
        <w:gridCol w:w="827"/>
      </w:tblGrid>
      <w:tr w:rsidR="00D94086">
        <w:trPr>
          <w:trHeight w:val="270"/>
          <w:jc w:val="center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各类考核方式课程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总评成绩</w:t>
            </w:r>
            <w:proofErr w:type="gramStart"/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各项占</w:t>
            </w:r>
            <w:proofErr w:type="gramEnd"/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比</w:t>
            </w:r>
          </w:p>
        </w:tc>
      </w:tr>
      <w:tr w:rsidR="00D94086">
        <w:trPr>
          <w:trHeight w:val="270"/>
          <w:jc w:val="center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086" w:rsidRDefault="00D94086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直播课堂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在线时长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平时作业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考试</w:t>
            </w:r>
          </w:p>
        </w:tc>
      </w:tr>
      <w:tr w:rsidR="00D94086">
        <w:trPr>
          <w:trHeight w:val="270"/>
          <w:jc w:val="center"/>
        </w:trPr>
        <w:tc>
          <w:tcPr>
            <w:tcW w:w="23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平时作业类课程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0%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7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0%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4086">
        <w:trPr>
          <w:trHeight w:val="270"/>
          <w:jc w:val="center"/>
        </w:trPr>
        <w:tc>
          <w:tcPr>
            <w:tcW w:w="23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集中考试课程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20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0%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30%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0%</w:t>
            </w:r>
          </w:p>
        </w:tc>
      </w:tr>
      <w:tr w:rsidR="00D94086">
        <w:trPr>
          <w:trHeight w:val="270"/>
          <w:jc w:val="center"/>
        </w:trPr>
        <w:tc>
          <w:tcPr>
            <w:tcW w:w="23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口语类课程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20%</w:t>
            </w: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50%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0%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0%</w:t>
            </w:r>
          </w:p>
        </w:tc>
      </w:tr>
      <w:tr w:rsidR="00D94086">
        <w:trPr>
          <w:trHeight w:val="270"/>
          <w:jc w:val="center"/>
        </w:trPr>
        <w:tc>
          <w:tcPr>
            <w:tcW w:w="23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听力类课程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50%</w:t>
            </w:r>
          </w:p>
        </w:tc>
      </w:tr>
    </w:tbl>
    <w:p w:rsidR="00D94086" w:rsidRDefault="00827E33">
      <w:pPr>
        <w:widowControl/>
        <w:shd w:val="clear" w:color="auto" w:fill="FFFFFF"/>
        <w:spacing w:afterLines="50" w:after="156" w:line="375" w:lineRule="atLeast"/>
        <w:ind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直播课堂参与两次以上为满分，只参加一次为</w:t>
      </w:r>
      <w:r>
        <w:rPr>
          <w:rFonts w:asciiTheme="minorEastAsia" w:hAnsiTheme="minorEastAsia" w:cs="Times New Roman"/>
          <w:kern w:val="0"/>
          <w:szCs w:val="21"/>
        </w:rPr>
        <w:t>50</w:t>
      </w:r>
      <w:r>
        <w:rPr>
          <w:rFonts w:asciiTheme="minorEastAsia" w:hAnsiTheme="minorEastAsia" w:cs="Times New Roman" w:hint="eastAsia"/>
          <w:kern w:val="0"/>
          <w:szCs w:val="21"/>
        </w:rPr>
        <w:t>分；远程学习方法导论课程的直播课堂参与一次为满分，最后按权重计算后</w:t>
      </w:r>
      <w:proofErr w:type="gramStart"/>
      <w:r>
        <w:rPr>
          <w:rFonts w:asciiTheme="minorEastAsia" w:hAnsiTheme="minorEastAsia" w:cs="Times New Roman" w:hint="eastAsia"/>
          <w:kern w:val="0"/>
          <w:szCs w:val="21"/>
        </w:rPr>
        <w:t>计入结课总成绩</w:t>
      </w:r>
      <w:proofErr w:type="gramEnd"/>
      <w:r>
        <w:rPr>
          <w:rFonts w:asciiTheme="minorEastAsia" w:hAnsiTheme="minorEastAsia" w:cs="Times New Roman" w:hint="eastAsia"/>
          <w:kern w:val="0"/>
          <w:szCs w:val="21"/>
        </w:rPr>
        <w:t>。</w:t>
      </w:r>
    </w:p>
    <w:p w:rsidR="00D94086" w:rsidRDefault="00D94086">
      <w:pPr>
        <w:widowControl/>
        <w:shd w:val="clear" w:color="auto" w:fill="FFFFFF"/>
        <w:spacing w:afterLines="50" w:after="156" w:line="375" w:lineRule="atLeast"/>
        <w:jc w:val="center"/>
        <w:rPr>
          <w:rFonts w:asciiTheme="minorEastAsia" w:hAnsiTheme="minorEastAsia" w:cs="Times New Roman"/>
          <w:b/>
          <w:bCs/>
          <w:color w:val="FF0000"/>
          <w:kern w:val="0"/>
          <w:szCs w:val="21"/>
          <w:highlight w:val="yellow"/>
        </w:rPr>
      </w:pPr>
    </w:p>
    <w:p w:rsidR="00D94086" w:rsidRDefault="00827E33">
      <w:pPr>
        <w:widowControl/>
        <w:shd w:val="clear" w:color="auto" w:fill="FFFFFF"/>
        <w:spacing w:afterLines="50" w:after="156" w:line="375" w:lineRule="atLeast"/>
        <w:ind w:firstLine="435"/>
        <w:jc w:val="left"/>
        <w:rPr>
          <w:rFonts w:asciiTheme="minorEastAsia" w:hAnsiTheme="minorEastAsia" w:cs="Times New Roman"/>
          <w:b/>
          <w:bCs/>
          <w:color w:val="FF0000"/>
          <w:kern w:val="0"/>
          <w:szCs w:val="21"/>
          <w:highlight w:val="yellow"/>
        </w:rPr>
      </w:pPr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lastRenderedPageBreak/>
        <w:t>各门课程</w:t>
      </w:r>
      <w:proofErr w:type="gramStart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的结课成绩</w:t>
      </w:r>
      <w:proofErr w:type="gramEnd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构成可能根据教学目标进行调整。一般情况下，课程</w:t>
      </w:r>
      <w:proofErr w:type="gramStart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结课要求</w:t>
      </w:r>
      <w:proofErr w:type="gramEnd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调整将会在学期开学前进行发布，但不排除在学期中进行调整的特殊情况。因此，请认真查看考试通知中《课程结课成绩构成明细表》。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ind w:firstLine="435"/>
        <w:jc w:val="left"/>
        <w:rPr>
          <w:rFonts w:asciiTheme="minorEastAsia" w:hAnsiTheme="minorEastAsia" w:cs="Times New Roman"/>
          <w:b/>
          <w:bCs/>
          <w:kern w:val="0"/>
          <w:szCs w:val="21"/>
        </w:rPr>
      </w:pPr>
      <w:r>
        <w:rPr>
          <w:rFonts w:asciiTheme="minorEastAsia" w:hAnsiTheme="minorEastAsia" w:cs="Times New Roman" w:hint="eastAsia"/>
          <w:b/>
          <w:bCs/>
          <w:kern w:val="0"/>
          <w:szCs w:val="21"/>
        </w:rPr>
        <w:t>如有疑问，请致电0</w:t>
      </w:r>
      <w:r>
        <w:rPr>
          <w:rFonts w:asciiTheme="minorEastAsia" w:hAnsiTheme="minorEastAsia" w:cs="Times New Roman"/>
          <w:b/>
          <w:bCs/>
          <w:kern w:val="0"/>
          <w:szCs w:val="21"/>
        </w:rPr>
        <w:t>10-53209141/42</w:t>
      </w:r>
      <w:r>
        <w:rPr>
          <w:rFonts w:asciiTheme="minorEastAsia" w:hAnsiTheme="minorEastAsia" w:cs="Times New Roman" w:hint="eastAsia"/>
          <w:b/>
          <w:bCs/>
          <w:kern w:val="0"/>
          <w:szCs w:val="21"/>
        </w:rPr>
        <w:t>进行咨询。</w:t>
      </w:r>
    </w:p>
    <w:p w:rsidR="00D94086" w:rsidRDefault="00D94086">
      <w:pPr>
        <w:widowControl/>
        <w:shd w:val="clear" w:color="auto" w:fill="FFFFFF"/>
        <w:spacing w:afterLines="50" w:after="156" w:line="375" w:lineRule="atLeast"/>
        <w:ind w:firstLine="435"/>
        <w:jc w:val="left"/>
        <w:rPr>
          <w:rFonts w:asciiTheme="minorEastAsia" w:hAnsiTheme="minorEastAsia" w:cs="Times New Roman"/>
          <w:b/>
          <w:bCs/>
          <w:kern w:val="0"/>
          <w:szCs w:val="21"/>
        </w:rPr>
      </w:pPr>
    </w:p>
    <w:p w:rsidR="00D94086" w:rsidRDefault="00D94086">
      <w:pPr>
        <w:widowControl/>
        <w:shd w:val="clear" w:color="auto" w:fill="FFFFFF"/>
        <w:spacing w:afterLines="50" w:after="156" w:line="375" w:lineRule="atLeast"/>
        <w:ind w:firstLine="435"/>
        <w:jc w:val="left"/>
        <w:rPr>
          <w:rFonts w:asciiTheme="minorEastAsia" w:hAnsiTheme="minorEastAsia" w:cs="Times New Roman"/>
          <w:b/>
          <w:bCs/>
          <w:kern w:val="0"/>
          <w:szCs w:val="21"/>
        </w:rPr>
      </w:pPr>
    </w:p>
    <w:p w:rsidR="00D94086" w:rsidRDefault="00D94086">
      <w:pPr>
        <w:widowControl/>
        <w:shd w:val="clear" w:color="auto" w:fill="FFFFFF"/>
        <w:spacing w:afterLines="50" w:after="156" w:line="375" w:lineRule="atLeast"/>
        <w:ind w:firstLine="435"/>
        <w:jc w:val="left"/>
        <w:rPr>
          <w:rFonts w:asciiTheme="minorEastAsia" w:hAnsiTheme="minorEastAsia" w:cs="Times New Roman"/>
          <w:b/>
          <w:bCs/>
          <w:kern w:val="0"/>
          <w:szCs w:val="21"/>
        </w:rPr>
      </w:pPr>
      <w:bookmarkStart w:id="0" w:name="_GoBack"/>
      <w:bookmarkEnd w:id="0"/>
    </w:p>
    <w:p w:rsidR="00D94086" w:rsidRDefault="00827E33">
      <w:pPr>
        <w:widowControl/>
        <w:shd w:val="clear" w:color="auto" w:fill="FFFFFF"/>
        <w:spacing w:afterLines="50" w:after="156" w:line="375" w:lineRule="atLeast"/>
        <w:ind w:firstLine="435"/>
        <w:jc w:val="left"/>
        <w:rPr>
          <w:rFonts w:asciiTheme="minorEastAsia" w:hAnsiTheme="minorEastAsia" w:cs="Times New Roman"/>
          <w:b/>
          <w:bCs/>
          <w:kern w:val="0"/>
          <w:szCs w:val="21"/>
        </w:rPr>
      </w:pP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 w:hint="eastAsia"/>
          <w:b/>
          <w:bCs/>
          <w:kern w:val="0"/>
          <w:szCs w:val="21"/>
        </w:rPr>
        <w:t>北京语言大学网络教育学院</w:t>
      </w:r>
    </w:p>
    <w:p w:rsidR="00D94086" w:rsidRDefault="006D43A9">
      <w:pPr>
        <w:widowControl/>
        <w:shd w:val="clear" w:color="auto" w:fill="FFFFFF"/>
        <w:spacing w:afterLines="50" w:after="156" w:line="375" w:lineRule="atLeast"/>
        <w:ind w:firstLine="435"/>
        <w:jc w:val="left"/>
        <w:rPr>
          <w:rFonts w:asciiTheme="minorEastAsia" w:hAnsiTheme="minorEastAsia" w:cs="Times New Roman"/>
          <w:b/>
          <w:bCs/>
          <w:kern w:val="0"/>
          <w:szCs w:val="21"/>
        </w:rPr>
      </w:pP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  <w:t>202</w:t>
      </w:r>
      <w:r>
        <w:rPr>
          <w:rFonts w:asciiTheme="minorEastAsia" w:hAnsiTheme="minorEastAsia" w:cs="Times New Roman" w:hint="eastAsia"/>
          <w:b/>
          <w:bCs/>
          <w:kern w:val="0"/>
          <w:szCs w:val="21"/>
        </w:rPr>
        <w:t>1</w:t>
      </w:r>
      <w:r w:rsidR="00827E33">
        <w:rPr>
          <w:rFonts w:asciiTheme="minorEastAsia" w:hAnsiTheme="minorEastAsia" w:cs="Times New Roman" w:hint="eastAsia"/>
          <w:b/>
          <w:bCs/>
          <w:kern w:val="0"/>
          <w:szCs w:val="21"/>
        </w:rPr>
        <w:t>年</w:t>
      </w:r>
      <w:r w:rsidR="00BA3358">
        <w:rPr>
          <w:rFonts w:asciiTheme="minorEastAsia" w:hAnsiTheme="minorEastAsia" w:cs="Times New Roman" w:hint="eastAsia"/>
          <w:b/>
          <w:bCs/>
          <w:kern w:val="0"/>
          <w:szCs w:val="21"/>
        </w:rPr>
        <w:t>4</w:t>
      </w:r>
      <w:r w:rsidR="00827E33">
        <w:rPr>
          <w:rFonts w:asciiTheme="minorEastAsia" w:hAnsiTheme="minorEastAsia" w:cs="Times New Roman" w:hint="eastAsia"/>
          <w:b/>
          <w:bCs/>
          <w:kern w:val="0"/>
          <w:szCs w:val="21"/>
        </w:rPr>
        <w:t>月</w:t>
      </w:r>
      <w:r w:rsidR="00BA3358">
        <w:rPr>
          <w:rFonts w:asciiTheme="minorEastAsia" w:hAnsiTheme="minorEastAsia" w:cs="Times New Roman" w:hint="eastAsia"/>
          <w:b/>
          <w:bCs/>
          <w:kern w:val="0"/>
          <w:szCs w:val="21"/>
        </w:rPr>
        <w:t>28</w:t>
      </w:r>
      <w:r w:rsidR="00827E33">
        <w:rPr>
          <w:rFonts w:asciiTheme="minorEastAsia" w:hAnsiTheme="minorEastAsia" w:cs="Times New Roman" w:hint="eastAsia"/>
          <w:b/>
          <w:bCs/>
          <w:kern w:val="0"/>
          <w:szCs w:val="21"/>
        </w:rPr>
        <w:t>日</w:t>
      </w:r>
    </w:p>
    <w:sectPr w:rsidR="00D94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57" w:rsidRDefault="00B02D57" w:rsidP="00E82E9E">
      <w:r>
        <w:separator/>
      </w:r>
    </w:p>
  </w:endnote>
  <w:endnote w:type="continuationSeparator" w:id="0">
    <w:p w:rsidR="00B02D57" w:rsidRDefault="00B02D57" w:rsidP="00E8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57" w:rsidRDefault="00B02D57" w:rsidP="00E82E9E">
      <w:r>
        <w:separator/>
      </w:r>
    </w:p>
  </w:footnote>
  <w:footnote w:type="continuationSeparator" w:id="0">
    <w:p w:rsidR="00B02D57" w:rsidRDefault="00B02D57" w:rsidP="00E8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1E6"/>
    <w:multiLevelType w:val="multilevel"/>
    <w:tmpl w:val="029E21E6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AC0A09"/>
    <w:multiLevelType w:val="multilevel"/>
    <w:tmpl w:val="1DAC0A09"/>
    <w:lvl w:ilvl="0">
      <w:start w:val="1"/>
      <w:numFmt w:val="decimal"/>
      <w:lvlText w:val="%1、"/>
      <w:lvlJc w:val="left"/>
      <w:pPr>
        <w:ind w:left="773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53" w:hanging="420"/>
      </w:pPr>
    </w:lvl>
    <w:lvl w:ilvl="2">
      <w:start w:val="1"/>
      <w:numFmt w:val="lowerRoman"/>
      <w:lvlText w:val="%3."/>
      <w:lvlJc w:val="right"/>
      <w:pPr>
        <w:ind w:left="1673" w:hanging="420"/>
      </w:pPr>
    </w:lvl>
    <w:lvl w:ilvl="3">
      <w:start w:val="1"/>
      <w:numFmt w:val="decimal"/>
      <w:lvlText w:val="%4."/>
      <w:lvlJc w:val="left"/>
      <w:pPr>
        <w:ind w:left="2093" w:hanging="420"/>
      </w:pPr>
    </w:lvl>
    <w:lvl w:ilvl="4">
      <w:start w:val="1"/>
      <w:numFmt w:val="lowerLetter"/>
      <w:lvlText w:val="%5)"/>
      <w:lvlJc w:val="left"/>
      <w:pPr>
        <w:ind w:left="2513" w:hanging="420"/>
      </w:pPr>
    </w:lvl>
    <w:lvl w:ilvl="5">
      <w:start w:val="1"/>
      <w:numFmt w:val="lowerRoman"/>
      <w:lvlText w:val="%6."/>
      <w:lvlJc w:val="right"/>
      <w:pPr>
        <w:ind w:left="2933" w:hanging="420"/>
      </w:pPr>
    </w:lvl>
    <w:lvl w:ilvl="6">
      <w:start w:val="1"/>
      <w:numFmt w:val="decimal"/>
      <w:lvlText w:val="%7."/>
      <w:lvlJc w:val="left"/>
      <w:pPr>
        <w:ind w:left="3353" w:hanging="420"/>
      </w:pPr>
    </w:lvl>
    <w:lvl w:ilvl="7">
      <w:start w:val="1"/>
      <w:numFmt w:val="lowerLetter"/>
      <w:lvlText w:val="%8)"/>
      <w:lvlJc w:val="left"/>
      <w:pPr>
        <w:ind w:left="3773" w:hanging="420"/>
      </w:pPr>
    </w:lvl>
    <w:lvl w:ilvl="8">
      <w:start w:val="1"/>
      <w:numFmt w:val="lowerRoman"/>
      <w:lvlText w:val="%9."/>
      <w:lvlJc w:val="right"/>
      <w:pPr>
        <w:ind w:left="4193" w:hanging="420"/>
      </w:pPr>
    </w:lvl>
  </w:abstractNum>
  <w:abstractNum w:abstractNumId="2">
    <w:nsid w:val="293F0640"/>
    <w:multiLevelType w:val="multilevel"/>
    <w:tmpl w:val="293F0640"/>
    <w:lvl w:ilvl="0">
      <w:start w:val="1"/>
      <w:numFmt w:val="bullet"/>
      <w:lvlText w:val="※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85C56F6"/>
    <w:multiLevelType w:val="multilevel"/>
    <w:tmpl w:val="685C56F6"/>
    <w:lvl w:ilvl="0">
      <w:start w:val="1"/>
      <w:numFmt w:val="japaneseCounting"/>
      <w:lvlText w:val="%1、"/>
      <w:lvlJc w:val="left"/>
      <w:pPr>
        <w:ind w:left="450" w:hanging="450"/>
      </w:pPr>
      <w:rPr>
        <w:rFonts w:ascii="ˎ̥" w:hAnsi="ˎ̥" w:hint="eastAsia"/>
        <w:b/>
        <w:color w:val="000000"/>
        <w:sz w:val="21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35"/>
    <w:rsid w:val="0000210D"/>
    <w:rsid w:val="001D3AF7"/>
    <w:rsid w:val="00231FAB"/>
    <w:rsid w:val="003A4E46"/>
    <w:rsid w:val="003F5501"/>
    <w:rsid w:val="003F6687"/>
    <w:rsid w:val="003F74E8"/>
    <w:rsid w:val="00407706"/>
    <w:rsid w:val="004321FE"/>
    <w:rsid w:val="0051284B"/>
    <w:rsid w:val="006B5735"/>
    <w:rsid w:val="006D43A9"/>
    <w:rsid w:val="00827E33"/>
    <w:rsid w:val="00850003"/>
    <w:rsid w:val="00850B87"/>
    <w:rsid w:val="009B0D34"/>
    <w:rsid w:val="00A23C00"/>
    <w:rsid w:val="00B02D57"/>
    <w:rsid w:val="00BA3358"/>
    <w:rsid w:val="00C56456"/>
    <w:rsid w:val="00CA0E1C"/>
    <w:rsid w:val="00CA7C03"/>
    <w:rsid w:val="00D94086"/>
    <w:rsid w:val="00DC2F99"/>
    <w:rsid w:val="00E05562"/>
    <w:rsid w:val="00E82E9E"/>
    <w:rsid w:val="00F17AC8"/>
    <w:rsid w:val="00F44E01"/>
    <w:rsid w:val="00F63D52"/>
    <w:rsid w:val="00F80F0B"/>
    <w:rsid w:val="00FC1144"/>
    <w:rsid w:val="2BC20BB7"/>
    <w:rsid w:val="2F092B01"/>
    <w:rsid w:val="79E8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82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2E9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2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2E9E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82E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2E9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82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2E9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2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2E9E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82E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2E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TLY</dc:creator>
  <cp:lastModifiedBy>yang</cp:lastModifiedBy>
  <cp:revision>15</cp:revision>
  <dcterms:created xsi:type="dcterms:W3CDTF">2020-07-10T05:44:00Z</dcterms:created>
  <dcterms:modified xsi:type="dcterms:W3CDTF">2021-04-28T07:08:00Z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