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after="156" w:afterLines="50" w:line="375" w:lineRule="atLeast"/>
        <w:jc w:val="center"/>
        <w:rPr>
          <w:rFonts w:cs="宋体" w:asciiTheme="minorEastAsia" w:hAnsiTheme="minorEastAsia"/>
          <w:color w:val="333333"/>
          <w:kern w:val="0"/>
          <w:sz w:val="32"/>
          <w:szCs w:val="32"/>
        </w:rPr>
      </w:pPr>
      <w:r>
        <w:rPr>
          <w:rFonts w:hint="eastAsia" w:cs="宋体" w:asciiTheme="minorEastAsia" w:hAnsiTheme="minorEastAsia"/>
          <w:b/>
          <w:color w:val="000000"/>
          <w:kern w:val="0"/>
          <w:sz w:val="32"/>
          <w:szCs w:val="32"/>
        </w:rPr>
        <w:t>关于课程结课考核方式及结课成绩构成的具体说明</w:t>
      </w:r>
    </w:p>
    <w:p>
      <w:pPr>
        <w:widowControl/>
        <w:shd w:val="clear" w:color="auto" w:fill="FFFFFF"/>
        <w:spacing w:after="156" w:afterLines="50" w:line="375" w:lineRule="atLeast"/>
        <w:jc w:val="left"/>
        <w:rPr>
          <w:rFonts w:cs="宋体" w:asciiTheme="minorEastAsia" w:hAnsiTheme="minorEastAsia"/>
          <w:color w:val="333333"/>
          <w:kern w:val="0"/>
          <w:szCs w:val="21"/>
        </w:rPr>
      </w:pPr>
      <w:r>
        <w:rPr>
          <w:rFonts w:cs="宋体" w:asciiTheme="minorEastAsia" w:hAnsiTheme="minorEastAsia"/>
          <w:color w:val="000000"/>
          <w:kern w:val="0"/>
          <w:szCs w:val="21"/>
        </w:rPr>
        <w:tab/>
      </w:r>
      <w:r>
        <w:rPr>
          <w:rFonts w:hint="eastAsia" w:cs="宋体" w:asciiTheme="minorEastAsia" w:hAnsiTheme="minorEastAsia"/>
          <w:color w:val="000000"/>
          <w:kern w:val="0"/>
          <w:szCs w:val="21"/>
        </w:rPr>
        <w:t>根据学院人才培养目标及课程教学目标，不同课程的考核要求可能存在差异。为使同学顺利完成学习任务，现将课程结课考核要求汇总说明如下。</w:t>
      </w:r>
    </w:p>
    <w:p>
      <w:pPr>
        <w:pStyle w:val="7"/>
        <w:widowControl/>
        <w:numPr>
          <w:ilvl w:val="0"/>
          <w:numId w:val="1"/>
        </w:numPr>
        <w:shd w:val="clear" w:color="auto" w:fill="FFFFFF"/>
        <w:spacing w:after="156" w:afterLines="50" w:line="375" w:lineRule="atLeast"/>
        <w:ind w:firstLineChars="0"/>
        <w:jc w:val="left"/>
        <w:rPr>
          <w:rFonts w:cs="宋体" w:asciiTheme="minorEastAsia" w:hAnsiTheme="minorEastAsia"/>
          <w:color w:val="333333"/>
          <w:kern w:val="0"/>
          <w:szCs w:val="21"/>
        </w:rPr>
      </w:pPr>
      <w:r>
        <w:rPr>
          <w:rFonts w:hint="eastAsia" w:cs="宋体" w:asciiTheme="minorEastAsia" w:hAnsiTheme="minorEastAsia"/>
          <w:b/>
          <w:color w:val="000000"/>
          <w:kern w:val="0"/>
          <w:szCs w:val="21"/>
        </w:rPr>
        <w:t>课程结课考核形式说明：</w:t>
      </w:r>
    </w:p>
    <w:p>
      <w:pPr>
        <w:widowControl/>
        <w:shd w:val="clear" w:color="auto" w:fill="FFFFFF"/>
        <w:spacing w:after="156" w:afterLines="50" w:line="375" w:lineRule="atLeast"/>
        <w:ind w:firstLine="413"/>
        <w:jc w:val="left"/>
        <w:rPr>
          <w:rFonts w:cs="宋体" w:asciiTheme="minorEastAsia" w:hAnsiTheme="minorEastAsia"/>
          <w:b/>
          <w:color w:val="000000"/>
          <w:kern w:val="0"/>
          <w:szCs w:val="21"/>
        </w:rPr>
      </w:pPr>
      <w:r>
        <w:rPr>
          <w:rFonts w:hint="eastAsia" w:cs="宋体" w:asciiTheme="minorEastAsia" w:hAnsiTheme="minorEastAsia"/>
          <w:b/>
          <w:color w:val="000000"/>
          <w:kern w:val="0"/>
          <w:szCs w:val="21"/>
        </w:rPr>
        <w:t>北语网院课程结课考核主要有集中闭卷考试、集中开卷考试、结课作业、听力及口语考试等方式。</w:t>
      </w:r>
    </w:p>
    <w:p>
      <w:pPr>
        <w:pStyle w:val="7"/>
        <w:widowControl/>
        <w:numPr>
          <w:ilvl w:val="0"/>
          <w:numId w:val="2"/>
        </w:numPr>
        <w:shd w:val="clear" w:color="auto" w:fill="FFFFFF"/>
        <w:spacing w:after="156" w:afterLines="50" w:line="375" w:lineRule="atLeast"/>
        <w:ind w:firstLineChars="0"/>
        <w:jc w:val="left"/>
        <w:rPr>
          <w:rFonts w:cs="宋体" w:asciiTheme="minorEastAsia" w:hAnsiTheme="minorEastAsia"/>
          <w:b/>
          <w:bCs/>
          <w:color w:val="333333"/>
          <w:kern w:val="0"/>
          <w:szCs w:val="21"/>
        </w:rPr>
      </w:pPr>
      <w:r>
        <w:rPr>
          <w:rFonts w:hint="eastAsia" w:cs="宋体" w:asciiTheme="minorEastAsia" w:hAnsiTheme="minorEastAsia"/>
          <w:b/>
          <w:bCs/>
          <w:color w:val="333333"/>
          <w:kern w:val="0"/>
          <w:szCs w:val="21"/>
        </w:rPr>
        <w:t>集中闭卷考试</w:t>
      </w:r>
    </w:p>
    <w:p>
      <w:pPr>
        <w:widowControl/>
        <w:shd w:val="clear" w:color="auto" w:fill="FFFFFF"/>
        <w:spacing w:after="156" w:afterLines="50" w:line="375" w:lineRule="atLeast"/>
        <w:ind w:left="413" w:firstLine="420"/>
        <w:jc w:val="left"/>
        <w:rPr>
          <w:rFonts w:cs="宋体" w:asciiTheme="minorEastAsia" w:hAnsiTheme="minorEastAsia"/>
          <w:bCs/>
          <w:color w:val="000000"/>
          <w:kern w:val="0"/>
          <w:szCs w:val="21"/>
        </w:rPr>
      </w:pPr>
      <w:r>
        <w:rPr>
          <w:rFonts w:hint="eastAsia" w:cs="宋体" w:asciiTheme="minorEastAsia" w:hAnsiTheme="minorEastAsia"/>
          <w:color w:val="333333"/>
          <w:kern w:val="0"/>
          <w:szCs w:val="21"/>
        </w:rPr>
        <w:t>学生按规定在指定时间到指定考点参加考试。</w:t>
      </w:r>
      <w:r>
        <w:rPr>
          <w:rFonts w:hint="eastAsia" w:cs="宋体" w:asciiTheme="minorEastAsia" w:hAnsiTheme="minorEastAsia"/>
          <w:bCs/>
          <w:color w:val="000000"/>
          <w:kern w:val="0"/>
          <w:szCs w:val="21"/>
        </w:rPr>
        <w:t>考试过程中学生不得查看任何与考试相关的资料进行考试，严格遵守考试纪律，不可有任何违纪作弊行为。</w:t>
      </w:r>
    </w:p>
    <w:p>
      <w:pPr>
        <w:pStyle w:val="7"/>
        <w:widowControl/>
        <w:numPr>
          <w:ilvl w:val="0"/>
          <w:numId w:val="2"/>
        </w:numPr>
        <w:shd w:val="clear" w:color="auto" w:fill="FFFFFF"/>
        <w:spacing w:after="156" w:afterLines="50" w:line="375" w:lineRule="atLeast"/>
        <w:ind w:firstLineChars="0"/>
        <w:jc w:val="left"/>
        <w:rPr>
          <w:rFonts w:cs="宋体" w:asciiTheme="minorEastAsia" w:hAnsiTheme="minorEastAsia"/>
          <w:b/>
          <w:color w:val="000000"/>
          <w:kern w:val="0"/>
          <w:szCs w:val="21"/>
        </w:rPr>
      </w:pPr>
      <w:r>
        <w:rPr>
          <w:rFonts w:hint="eastAsia" w:cs="宋体" w:asciiTheme="minorEastAsia" w:hAnsiTheme="minorEastAsia"/>
          <w:b/>
          <w:color w:val="000000"/>
          <w:kern w:val="0"/>
          <w:szCs w:val="21"/>
        </w:rPr>
        <w:t>集中开卷考试</w:t>
      </w:r>
    </w:p>
    <w:p>
      <w:pPr>
        <w:widowControl/>
        <w:shd w:val="clear" w:color="auto" w:fill="FFFFFF"/>
        <w:spacing w:after="156" w:afterLines="50" w:line="375" w:lineRule="atLeast"/>
        <w:ind w:left="413" w:firstLine="420"/>
        <w:jc w:val="left"/>
        <w:rPr>
          <w:rFonts w:cs="Times New Roman" w:asciiTheme="minorEastAsia" w:hAnsiTheme="minorEastAsia"/>
          <w:color w:val="000000"/>
          <w:kern w:val="0"/>
          <w:szCs w:val="21"/>
        </w:rPr>
      </w:pPr>
      <w:r>
        <w:rPr>
          <w:rFonts w:hint="eastAsia" w:cs="宋体" w:asciiTheme="minorEastAsia" w:hAnsiTheme="minorEastAsia"/>
          <w:color w:val="333333"/>
          <w:kern w:val="0"/>
          <w:szCs w:val="21"/>
        </w:rPr>
        <w:t>学生按规定在指定时间到指定考点参加考试。学生在考试过程中，可参考本人携带的课程相关教材等出版类教辅资料，不可携带其他纸质材料或</w:t>
      </w:r>
      <w:r>
        <w:rPr>
          <w:rFonts w:cs="Times New Roman" w:asciiTheme="minorEastAsia" w:hAnsiTheme="minorEastAsia"/>
          <w:color w:val="000000"/>
          <w:kern w:val="0"/>
          <w:szCs w:val="21"/>
        </w:rPr>
        <w:t>查看手机、平板电脑、电子词典等电子设备，严禁交头接耳或互借参考资料等违纪行为。</w:t>
      </w:r>
    </w:p>
    <w:p>
      <w:pPr>
        <w:pStyle w:val="7"/>
        <w:widowControl/>
        <w:numPr>
          <w:ilvl w:val="0"/>
          <w:numId w:val="2"/>
        </w:numPr>
        <w:shd w:val="clear" w:color="auto" w:fill="FFFFFF"/>
        <w:spacing w:after="156" w:afterLines="50" w:line="375" w:lineRule="atLeast"/>
        <w:ind w:firstLineChars="0"/>
        <w:jc w:val="left"/>
        <w:rPr>
          <w:rFonts w:cs="Times New Roman" w:asciiTheme="minorEastAsia" w:hAnsiTheme="minorEastAsia"/>
          <w:b/>
          <w:bCs/>
          <w:color w:val="000000"/>
          <w:kern w:val="0"/>
          <w:szCs w:val="21"/>
        </w:rPr>
      </w:pPr>
      <w:r>
        <w:rPr>
          <w:rFonts w:hint="eastAsia" w:cs="Times New Roman" w:asciiTheme="minorEastAsia" w:hAnsiTheme="minorEastAsia"/>
          <w:b/>
          <w:bCs/>
          <w:color w:val="000000"/>
          <w:kern w:val="0"/>
          <w:szCs w:val="21"/>
        </w:rPr>
        <w:t>听力考试</w:t>
      </w:r>
    </w:p>
    <w:p>
      <w:pPr>
        <w:widowControl/>
        <w:shd w:val="clear" w:color="auto" w:fill="FFFFFF"/>
        <w:spacing w:after="156" w:afterLines="50" w:line="375" w:lineRule="atLeast"/>
        <w:ind w:left="353" w:firstLine="420"/>
        <w:jc w:val="left"/>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属于集中闭卷考试的一种。但需要考点提供音频播放设备。</w:t>
      </w:r>
    </w:p>
    <w:p>
      <w:pPr>
        <w:pStyle w:val="7"/>
        <w:widowControl/>
        <w:numPr>
          <w:ilvl w:val="0"/>
          <w:numId w:val="2"/>
        </w:numPr>
        <w:shd w:val="clear" w:color="auto" w:fill="FFFFFF"/>
        <w:spacing w:after="156" w:afterLines="50" w:line="375" w:lineRule="atLeast"/>
        <w:ind w:firstLineChars="0"/>
        <w:jc w:val="left"/>
        <w:rPr>
          <w:rFonts w:cs="Times New Roman" w:asciiTheme="minorEastAsia" w:hAnsiTheme="minorEastAsia"/>
          <w:b/>
          <w:bCs/>
          <w:color w:val="000000"/>
          <w:kern w:val="0"/>
          <w:szCs w:val="21"/>
        </w:rPr>
      </w:pPr>
      <w:r>
        <w:rPr>
          <w:rFonts w:hint="eastAsia" w:cs="Times New Roman" w:asciiTheme="minorEastAsia" w:hAnsiTheme="minorEastAsia"/>
          <w:b/>
          <w:bCs/>
          <w:color w:val="000000"/>
          <w:kern w:val="0"/>
          <w:szCs w:val="21"/>
        </w:rPr>
        <w:t>口语考试</w:t>
      </w:r>
    </w:p>
    <w:p>
      <w:pPr>
        <w:widowControl/>
        <w:shd w:val="clear" w:color="auto" w:fill="FFFFFF"/>
        <w:spacing w:after="156" w:afterLines="50" w:line="375" w:lineRule="atLeast"/>
        <w:ind w:left="353" w:firstLine="420"/>
        <w:jc w:val="left"/>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属于集中闭卷考试的一种。以听说内容为主，考试形式相对灵活。</w:t>
      </w:r>
    </w:p>
    <w:p>
      <w:pPr>
        <w:widowControl/>
        <w:shd w:val="clear" w:color="auto" w:fill="FFFFFF"/>
        <w:spacing w:after="156" w:afterLines="50" w:line="375" w:lineRule="atLeast"/>
        <w:jc w:val="left"/>
        <w:rPr>
          <w:rFonts w:cs="Times New Roman" w:asciiTheme="minorEastAsia" w:hAnsiTheme="minorEastAsia"/>
          <w:b/>
          <w:bCs/>
          <w:color w:val="FF0000"/>
          <w:kern w:val="0"/>
          <w:szCs w:val="21"/>
          <w:highlight w:val="yellow"/>
        </w:rPr>
      </w:pPr>
      <w:r>
        <w:rPr>
          <w:rFonts w:cs="Times New Roman" w:asciiTheme="minorEastAsia" w:hAnsiTheme="minorEastAsia"/>
          <w:b/>
          <w:bCs/>
          <w:color w:val="000000"/>
          <w:kern w:val="0"/>
          <w:szCs w:val="21"/>
        </w:rPr>
        <w:tab/>
      </w:r>
      <w:r>
        <w:rPr>
          <w:rFonts w:hint="eastAsia" w:cs="Times New Roman" w:asciiTheme="minorEastAsia" w:hAnsiTheme="minorEastAsia"/>
          <w:b/>
          <w:bCs/>
          <w:color w:val="FF0000"/>
          <w:kern w:val="0"/>
          <w:szCs w:val="21"/>
          <w:highlight w:val="yellow"/>
        </w:rPr>
        <w:t>以上为几种集中结课考试形式说明。</w:t>
      </w:r>
    </w:p>
    <w:p>
      <w:pPr>
        <w:widowControl/>
        <w:shd w:val="clear" w:color="auto" w:fill="FFFFFF"/>
        <w:spacing w:after="156" w:afterLines="50" w:line="375" w:lineRule="atLeast"/>
        <w:ind w:firstLine="413"/>
        <w:jc w:val="left"/>
        <w:rPr>
          <w:rFonts w:cs="Times New Roman" w:asciiTheme="minorEastAsia" w:hAnsiTheme="minorEastAsia"/>
          <w:b/>
          <w:bCs/>
          <w:color w:val="FF0000"/>
          <w:kern w:val="0"/>
          <w:szCs w:val="21"/>
        </w:rPr>
      </w:pPr>
      <w:r>
        <w:rPr>
          <w:rFonts w:hint="eastAsia" w:cs="Times New Roman" w:asciiTheme="minorEastAsia" w:hAnsiTheme="minorEastAsia"/>
          <w:b/>
          <w:bCs/>
          <w:color w:val="FF0000"/>
          <w:kern w:val="0"/>
          <w:szCs w:val="21"/>
          <w:highlight w:val="yellow"/>
        </w:rPr>
        <w:t>因受疫情影响，2</w:t>
      </w:r>
      <w:r>
        <w:rPr>
          <w:rFonts w:cs="Times New Roman" w:asciiTheme="minorEastAsia" w:hAnsiTheme="minorEastAsia"/>
          <w:b/>
          <w:bCs/>
          <w:color w:val="FF0000"/>
          <w:kern w:val="0"/>
          <w:szCs w:val="21"/>
          <w:highlight w:val="yellow"/>
        </w:rPr>
        <w:t>02</w:t>
      </w:r>
      <w:r>
        <w:rPr>
          <w:rFonts w:hint="eastAsia" w:cs="Times New Roman" w:asciiTheme="minorEastAsia" w:hAnsiTheme="minorEastAsia"/>
          <w:b/>
          <w:bCs/>
          <w:color w:val="FF0000"/>
          <w:kern w:val="0"/>
          <w:szCs w:val="21"/>
          <w:highlight w:val="yellow"/>
        </w:rPr>
        <w:t>206考试批次将采取在线机考方式替代集中纸考。在线机考需在技术监控下进行考试，考试纪律要求与集中纸考相同。</w:t>
      </w:r>
    </w:p>
    <w:p>
      <w:pPr>
        <w:pStyle w:val="7"/>
        <w:widowControl/>
        <w:numPr>
          <w:ilvl w:val="0"/>
          <w:numId w:val="2"/>
        </w:numPr>
        <w:shd w:val="clear" w:color="auto" w:fill="FFFFFF"/>
        <w:spacing w:after="156" w:afterLines="50" w:line="375" w:lineRule="atLeast"/>
        <w:ind w:firstLineChars="0"/>
        <w:jc w:val="left"/>
        <w:rPr>
          <w:rFonts w:cs="宋体" w:asciiTheme="minorEastAsia" w:hAnsiTheme="minorEastAsia"/>
          <w:b/>
          <w:color w:val="000000"/>
          <w:kern w:val="0"/>
          <w:szCs w:val="21"/>
        </w:rPr>
      </w:pPr>
      <w:r>
        <w:rPr>
          <w:rFonts w:hint="eastAsia" w:cs="宋体" w:asciiTheme="minorEastAsia" w:hAnsiTheme="minorEastAsia"/>
          <w:b/>
          <w:color w:val="000000"/>
          <w:kern w:val="0"/>
          <w:szCs w:val="21"/>
        </w:rPr>
        <w:t>结课作业</w:t>
      </w:r>
    </w:p>
    <w:p>
      <w:pPr>
        <w:widowControl/>
        <w:shd w:val="clear" w:color="auto" w:fill="FFFFFF"/>
        <w:spacing w:after="156" w:afterLines="50" w:line="375" w:lineRule="atLeast"/>
        <w:ind w:left="413" w:firstLine="420"/>
        <w:jc w:val="left"/>
        <w:rPr>
          <w:rFonts w:cs="宋体" w:asciiTheme="minorEastAsia" w:hAnsiTheme="minorEastAsia"/>
          <w:bCs/>
          <w:color w:val="000000"/>
          <w:kern w:val="0"/>
          <w:szCs w:val="21"/>
        </w:rPr>
      </w:pPr>
      <w:r>
        <w:rPr>
          <w:rFonts w:hint="eastAsia" w:cs="宋体" w:asciiTheme="minorEastAsia" w:hAnsiTheme="minorEastAsia"/>
          <w:bCs/>
          <w:color w:val="000000"/>
          <w:kern w:val="0"/>
          <w:szCs w:val="21"/>
        </w:rPr>
        <w:t>结课作业是课程结课考核方式之一。部分选修课根据课程要求，需要在期末提交指定内容的小论文或案例分析等大作业作为结课考核。学生可在指定的时间范围内，通过学生平台相应课程的“结课作业”栏目看到结课作业题目，可在线完成并按时提交。</w:t>
      </w:r>
    </w:p>
    <w:p>
      <w:pPr>
        <w:pStyle w:val="7"/>
        <w:widowControl/>
        <w:numPr>
          <w:ilvl w:val="0"/>
          <w:numId w:val="1"/>
        </w:numPr>
        <w:shd w:val="clear" w:color="auto" w:fill="FFFFFF"/>
        <w:spacing w:after="156" w:afterLines="50" w:line="375" w:lineRule="atLeast"/>
        <w:ind w:firstLineChars="0"/>
        <w:jc w:val="left"/>
        <w:rPr>
          <w:rFonts w:cs="宋体" w:asciiTheme="minorEastAsia" w:hAnsiTheme="minorEastAsia"/>
          <w:b/>
          <w:bCs/>
          <w:color w:val="333333"/>
          <w:kern w:val="0"/>
          <w:szCs w:val="21"/>
        </w:rPr>
      </w:pPr>
      <w:r>
        <w:rPr>
          <w:rFonts w:hint="eastAsia" w:cs="宋体" w:asciiTheme="minorEastAsia" w:hAnsiTheme="minorEastAsia"/>
          <w:b/>
          <w:bCs/>
          <w:color w:val="333333"/>
          <w:kern w:val="0"/>
          <w:szCs w:val="21"/>
        </w:rPr>
        <w:t>课程结课成绩构成</w:t>
      </w:r>
    </w:p>
    <w:p>
      <w:pPr>
        <w:widowControl/>
        <w:shd w:val="clear" w:color="auto" w:fill="FFFFFF"/>
        <w:spacing w:after="156" w:afterLines="50" w:line="375" w:lineRule="atLeast"/>
        <w:ind w:firstLine="413"/>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课程结课成绩由形成性考核和结课考核两部分内容构成。不同课程的形成性考核要求可能存在差异。现将课程结课成绩构成汇总如下：</w:t>
      </w:r>
    </w:p>
    <w:p>
      <w:pPr>
        <w:pStyle w:val="7"/>
        <w:widowControl/>
        <w:numPr>
          <w:ilvl w:val="0"/>
          <w:numId w:val="3"/>
        </w:numPr>
        <w:shd w:val="clear" w:color="auto" w:fill="FFFFFF"/>
        <w:spacing w:after="156" w:afterLines="50" w:line="375" w:lineRule="atLeast"/>
        <w:ind w:firstLineChars="0"/>
        <w:jc w:val="left"/>
        <w:rPr>
          <w:rFonts w:cs="宋体" w:asciiTheme="minorEastAsia" w:hAnsiTheme="minorEastAsia"/>
          <w:b/>
          <w:bCs/>
          <w:color w:val="333333"/>
          <w:kern w:val="0"/>
          <w:szCs w:val="21"/>
        </w:rPr>
      </w:pPr>
      <w:r>
        <w:rPr>
          <w:rFonts w:hint="eastAsia" w:cs="宋体" w:asciiTheme="minorEastAsia" w:hAnsiTheme="minorEastAsia"/>
          <w:b/>
          <w:bCs/>
          <w:color w:val="333333"/>
          <w:kern w:val="0"/>
          <w:szCs w:val="21"/>
        </w:rPr>
        <w:t>常规课程结课成绩构成</w:t>
      </w:r>
    </w:p>
    <w:p>
      <w:pPr>
        <w:widowControl/>
        <w:shd w:val="clear" w:color="auto" w:fill="FFFFFF"/>
        <w:spacing w:after="156" w:afterLines="50" w:line="375" w:lineRule="atLeast"/>
        <w:ind w:firstLine="360"/>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网络教育注重学生学习过程管理，将平时网上学习参与情况纳入结课要求范围。常规情况下，各类课程的结课成绩构成如下表所示：</w:t>
      </w:r>
    </w:p>
    <w:tbl>
      <w:tblPr>
        <w:tblStyle w:val="5"/>
        <w:tblW w:w="6792" w:type="dxa"/>
        <w:jc w:val="center"/>
        <w:tblBorders>
          <w:top w:val="single" w:color="000000" w:sz="6" w:space="0"/>
          <w:left w:val="none" w:color="auto" w:sz="0" w:space="0"/>
          <w:bottom w:val="none" w:color="auto" w:sz="0" w:space="0"/>
          <w:right w:val="single" w:color="000000" w:sz="6" w:space="0"/>
          <w:insideH w:val="none" w:color="auto" w:sz="0" w:space="0"/>
          <w:insideV w:val="none" w:color="auto" w:sz="0" w:space="0"/>
        </w:tblBorders>
        <w:tblLayout w:type="autofit"/>
        <w:tblCellMar>
          <w:top w:w="0" w:type="dxa"/>
          <w:left w:w="108" w:type="dxa"/>
          <w:bottom w:w="0" w:type="dxa"/>
          <w:right w:w="108" w:type="dxa"/>
        </w:tblCellMar>
      </w:tblPr>
      <w:tblGrid>
        <w:gridCol w:w="2552"/>
        <w:gridCol w:w="1685"/>
        <w:gridCol w:w="1685"/>
        <w:gridCol w:w="870"/>
      </w:tblGrid>
      <w:tr>
        <w:tblPrEx>
          <w:tblBorders>
            <w:top w:val="single" w:color="000000" w:sz="6" w:space="0"/>
            <w:left w:val="none" w:color="auto" w:sz="0" w:space="0"/>
            <w:bottom w:val="none" w:color="auto" w:sz="0" w:space="0"/>
            <w:right w:val="single" w:color="000000" w:sz="6"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552"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jc w:val="center"/>
              <w:rPr>
                <w:rFonts w:cs="宋体" w:asciiTheme="minorEastAsia" w:hAnsiTheme="minorEastAsia"/>
                <w:color w:val="333333"/>
                <w:kern w:val="0"/>
                <w:szCs w:val="21"/>
              </w:rPr>
            </w:pPr>
            <w:r>
              <w:rPr>
                <w:rFonts w:hint="eastAsia" w:cs="宋体" w:asciiTheme="minorEastAsia" w:hAnsiTheme="minorEastAsia"/>
                <w:b/>
                <w:color w:val="000000"/>
                <w:kern w:val="0"/>
                <w:szCs w:val="21"/>
              </w:rPr>
              <w:t>　</w:t>
            </w:r>
            <w:r>
              <w:rPr>
                <w:rFonts w:hint="eastAsia" w:cs="宋体" w:asciiTheme="minorEastAsia" w:hAnsiTheme="minorEastAsia"/>
                <w:b/>
                <w:bCs/>
                <w:color w:val="000000"/>
                <w:kern w:val="0"/>
                <w:szCs w:val="21"/>
              </w:rPr>
              <w:t>各类考核方式课程</w:t>
            </w:r>
          </w:p>
        </w:tc>
        <w:tc>
          <w:tcPr>
            <w:tcW w:w="4240" w:type="dxa"/>
            <w:gridSpan w:val="3"/>
            <w:tcBorders>
              <w:top w:val="single" w:color="auto" w:sz="4" w:space="0"/>
              <w:left w:val="single" w:color="000000" w:sz="6"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333333"/>
                <w:kern w:val="0"/>
                <w:szCs w:val="21"/>
              </w:rPr>
            </w:pPr>
            <w:r>
              <w:rPr>
                <w:rFonts w:hint="eastAsia" w:cs="宋体" w:asciiTheme="minorEastAsia" w:hAnsiTheme="minorEastAsia"/>
                <w:b/>
                <w:color w:val="000000"/>
                <w:kern w:val="0"/>
                <w:szCs w:val="21"/>
              </w:rPr>
              <w:t>总评成绩各项占比</w:t>
            </w:r>
          </w:p>
        </w:tc>
      </w:tr>
      <w:tr>
        <w:tblPrEx>
          <w:tblBorders>
            <w:top w:val="single" w:color="000000" w:sz="6" w:space="0"/>
            <w:left w:val="none" w:color="auto" w:sz="0" w:space="0"/>
            <w:bottom w:val="none" w:color="auto" w:sz="0" w:space="0"/>
            <w:right w:val="single" w:color="000000" w:sz="6"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552"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cs="宋体" w:asciiTheme="minorEastAsia" w:hAnsiTheme="minorEastAsia"/>
                <w:color w:val="333333"/>
                <w:kern w:val="0"/>
                <w:szCs w:val="21"/>
              </w:rPr>
            </w:pPr>
          </w:p>
        </w:tc>
        <w:tc>
          <w:tcPr>
            <w:tcW w:w="1685" w:type="dxa"/>
            <w:tcBorders>
              <w:top w:val="single" w:color="000000" w:sz="2" w:space="0"/>
              <w:left w:val="single" w:color="000000" w:sz="6"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333333"/>
                <w:kern w:val="0"/>
                <w:szCs w:val="21"/>
              </w:rPr>
            </w:pPr>
            <w:r>
              <w:rPr>
                <w:rFonts w:hint="eastAsia" w:cs="宋体" w:asciiTheme="minorEastAsia" w:hAnsiTheme="minorEastAsia"/>
                <w:b/>
                <w:color w:val="000000"/>
                <w:kern w:val="0"/>
                <w:szCs w:val="21"/>
              </w:rPr>
              <w:t>在线时长</w:t>
            </w:r>
          </w:p>
        </w:tc>
        <w:tc>
          <w:tcPr>
            <w:tcW w:w="1685" w:type="dxa"/>
            <w:tcBorders>
              <w:top w:val="single" w:color="000000" w:sz="2" w:space="0"/>
              <w:left w:val="single" w:color="000000" w:sz="6"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333333"/>
                <w:kern w:val="0"/>
                <w:szCs w:val="21"/>
              </w:rPr>
            </w:pPr>
            <w:r>
              <w:rPr>
                <w:rFonts w:hint="eastAsia" w:cs="宋体" w:asciiTheme="minorEastAsia" w:hAnsiTheme="minorEastAsia"/>
                <w:b/>
                <w:color w:val="000000"/>
                <w:kern w:val="0"/>
                <w:szCs w:val="21"/>
              </w:rPr>
              <w:t>平时作业</w:t>
            </w:r>
          </w:p>
        </w:tc>
        <w:tc>
          <w:tcPr>
            <w:tcW w:w="870" w:type="dxa"/>
            <w:tcBorders>
              <w:top w:val="single" w:color="000000" w:sz="2" w:space="0"/>
              <w:left w:val="single" w:color="000000" w:sz="6"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333333"/>
                <w:kern w:val="0"/>
                <w:szCs w:val="21"/>
              </w:rPr>
            </w:pPr>
            <w:r>
              <w:rPr>
                <w:rFonts w:hint="eastAsia" w:cs="宋体" w:asciiTheme="minorEastAsia" w:hAnsiTheme="minorEastAsia"/>
                <w:b/>
                <w:color w:val="000000"/>
                <w:kern w:val="0"/>
                <w:szCs w:val="21"/>
              </w:rPr>
              <w:t>考试</w:t>
            </w:r>
          </w:p>
        </w:tc>
      </w:tr>
      <w:tr>
        <w:tblPrEx>
          <w:tblBorders>
            <w:top w:val="single" w:color="000000" w:sz="6" w:space="0"/>
            <w:left w:val="none" w:color="auto" w:sz="0" w:space="0"/>
            <w:bottom w:val="none" w:color="auto" w:sz="0" w:space="0"/>
            <w:right w:val="single" w:color="000000" w:sz="6"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552" w:type="dxa"/>
            <w:tcBorders>
              <w:top w:val="single" w:color="000000" w:sz="2" w:space="0"/>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FF0000"/>
                <w:kern w:val="0"/>
                <w:szCs w:val="21"/>
              </w:rPr>
            </w:pPr>
            <w:r>
              <w:rPr>
                <w:rFonts w:hint="eastAsia" w:cs="宋体" w:asciiTheme="minorEastAsia" w:hAnsiTheme="minorEastAsia"/>
                <w:color w:val="FF0000"/>
                <w:kern w:val="0"/>
                <w:szCs w:val="21"/>
              </w:rPr>
              <w:t>开卷在线考试课程</w:t>
            </w:r>
          </w:p>
        </w:tc>
        <w:tc>
          <w:tcPr>
            <w:tcW w:w="1685" w:type="dxa"/>
            <w:tcBorders>
              <w:top w:val="single" w:color="000000" w:sz="2" w:space="0"/>
              <w:left w:val="single" w:color="000000" w:sz="6"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FF0000"/>
                <w:kern w:val="0"/>
                <w:szCs w:val="21"/>
              </w:rPr>
            </w:pPr>
            <w:r>
              <w:rPr>
                <w:rFonts w:hint="eastAsia" w:cs="宋体" w:asciiTheme="minorEastAsia" w:hAnsiTheme="minorEastAsia"/>
                <w:color w:val="FF0000"/>
                <w:kern w:val="0"/>
                <w:szCs w:val="21"/>
              </w:rPr>
              <w:t>10%学习参与</w:t>
            </w:r>
          </w:p>
        </w:tc>
        <w:tc>
          <w:tcPr>
            <w:tcW w:w="1685" w:type="dxa"/>
            <w:tcBorders>
              <w:top w:val="single" w:color="000000" w:sz="2" w:space="0"/>
              <w:left w:val="single" w:color="000000" w:sz="6"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FF0000"/>
                <w:kern w:val="0"/>
                <w:szCs w:val="21"/>
              </w:rPr>
            </w:pPr>
            <w:r>
              <w:rPr>
                <w:rFonts w:hint="eastAsia" w:cs="宋体" w:asciiTheme="minorEastAsia" w:hAnsiTheme="minorEastAsia"/>
                <w:color w:val="FF0000"/>
                <w:kern w:val="0"/>
                <w:szCs w:val="21"/>
              </w:rPr>
              <w:t>30%</w:t>
            </w:r>
          </w:p>
        </w:tc>
        <w:tc>
          <w:tcPr>
            <w:tcW w:w="870" w:type="dxa"/>
            <w:tcBorders>
              <w:top w:val="single" w:color="000000" w:sz="2" w:space="0"/>
              <w:left w:val="single" w:color="000000" w:sz="6"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333333"/>
                <w:kern w:val="0"/>
                <w:szCs w:val="21"/>
              </w:rPr>
            </w:pPr>
            <w:r>
              <w:rPr>
                <w:rFonts w:hint="eastAsia" w:cs="宋体" w:asciiTheme="minorEastAsia" w:hAnsiTheme="minorEastAsia"/>
                <w:color w:val="000000"/>
                <w:kern w:val="0"/>
                <w:szCs w:val="21"/>
              </w:rPr>
              <w:t>60%</w:t>
            </w:r>
          </w:p>
        </w:tc>
      </w:tr>
      <w:tr>
        <w:tblPrEx>
          <w:tblBorders>
            <w:top w:val="single" w:color="000000" w:sz="6" w:space="0"/>
            <w:left w:val="none" w:color="auto" w:sz="0" w:space="0"/>
            <w:bottom w:val="none" w:color="auto" w:sz="0" w:space="0"/>
            <w:right w:val="single" w:color="000000" w:sz="6"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552" w:type="dxa"/>
            <w:tcBorders>
              <w:top w:val="single" w:color="000000" w:sz="2" w:space="0"/>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FF0000"/>
                <w:kern w:val="0"/>
                <w:szCs w:val="21"/>
              </w:rPr>
            </w:pPr>
            <w:r>
              <w:rPr>
                <w:rFonts w:hint="eastAsia" w:cs="宋体" w:asciiTheme="minorEastAsia" w:hAnsiTheme="minorEastAsia"/>
                <w:color w:val="FF0000"/>
                <w:kern w:val="0"/>
                <w:szCs w:val="21"/>
              </w:rPr>
              <w:t>闭卷在线考试课程</w:t>
            </w:r>
          </w:p>
        </w:tc>
        <w:tc>
          <w:tcPr>
            <w:tcW w:w="1685" w:type="dxa"/>
            <w:tcBorders>
              <w:top w:val="single" w:color="000000" w:sz="2" w:space="0"/>
              <w:left w:val="single" w:color="000000" w:sz="6"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FF0000"/>
                <w:kern w:val="0"/>
                <w:szCs w:val="21"/>
              </w:rPr>
            </w:pPr>
            <w:r>
              <w:rPr>
                <w:rFonts w:hint="eastAsia" w:cs="宋体" w:asciiTheme="minorEastAsia" w:hAnsiTheme="minorEastAsia"/>
                <w:color w:val="FF0000"/>
                <w:kern w:val="0"/>
                <w:szCs w:val="21"/>
              </w:rPr>
              <w:t>10%学习参与</w:t>
            </w:r>
          </w:p>
        </w:tc>
        <w:tc>
          <w:tcPr>
            <w:tcW w:w="1685" w:type="dxa"/>
            <w:tcBorders>
              <w:top w:val="single" w:color="000000" w:sz="2" w:space="0"/>
              <w:left w:val="single" w:color="000000" w:sz="6"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FF0000"/>
                <w:kern w:val="0"/>
                <w:szCs w:val="21"/>
              </w:rPr>
            </w:pPr>
            <w:r>
              <w:rPr>
                <w:rFonts w:hint="eastAsia" w:cs="宋体" w:asciiTheme="minorEastAsia" w:hAnsiTheme="minorEastAsia"/>
                <w:color w:val="FF0000"/>
                <w:kern w:val="0"/>
                <w:szCs w:val="21"/>
              </w:rPr>
              <w:t>30%</w:t>
            </w:r>
          </w:p>
        </w:tc>
        <w:tc>
          <w:tcPr>
            <w:tcW w:w="870" w:type="dxa"/>
            <w:tcBorders>
              <w:top w:val="single" w:color="000000" w:sz="2" w:space="0"/>
              <w:left w:val="single" w:color="000000" w:sz="6"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333333"/>
                <w:kern w:val="0"/>
                <w:szCs w:val="21"/>
              </w:rPr>
            </w:pPr>
            <w:r>
              <w:rPr>
                <w:rFonts w:hint="eastAsia" w:cs="宋体" w:asciiTheme="minorEastAsia" w:hAnsiTheme="minorEastAsia"/>
                <w:color w:val="000000"/>
                <w:kern w:val="0"/>
                <w:szCs w:val="21"/>
              </w:rPr>
              <w:t>60%</w:t>
            </w:r>
          </w:p>
        </w:tc>
      </w:tr>
      <w:tr>
        <w:tblPrEx>
          <w:tblBorders>
            <w:top w:val="single" w:color="000000" w:sz="6" w:space="0"/>
            <w:left w:val="none" w:color="auto" w:sz="0" w:space="0"/>
            <w:bottom w:val="none" w:color="auto" w:sz="0" w:space="0"/>
            <w:right w:val="single" w:color="000000" w:sz="6"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552" w:type="dxa"/>
            <w:tcBorders>
              <w:top w:val="single" w:color="000000" w:sz="2" w:space="0"/>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FF0000"/>
                <w:kern w:val="0"/>
                <w:szCs w:val="21"/>
              </w:rPr>
            </w:pPr>
            <w:r>
              <w:rPr>
                <w:rFonts w:hint="eastAsia" w:cs="宋体" w:asciiTheme="minorEastAsia" w:hAnsiTheme="minorEastAsia"/>
                <w:color w:val="FF0000"/>
                <w:kern w:val="0"/>
                <w:szCs w:val="21"/>
              </w:rPr>
              <w:t>结课作业考试课程</w:t>
            </w:r>
          </w:p>
        </w:tc>
        <w:tc>
          <w:tcPr>
            <w:tcW w:w="1685" w:type="dxa"/>
            <w:tcBorders>
              <w:top w:val="single" w:color="000000" w:sz="2" w:space="0"/>
              <w:left w:val="single" w:color="000000" w:sz="6"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FF0000"/>
                <w:kern w:val="0"/>
                <w:szCs w:val="21"/>
              </w:rPr>
            </w:pPr>
            <w:r>
              <w:rPr>
                <w:rFonts w:hint="eastAsia" w:cs="宋体" w:asciiTheme="minorEastAsia" w:hAnsiTheme="minorEastAsia"/>
                <w:color w:val="FF0000"/>
                <w:kern w:val="0"/>
                <w:szCs w:val="21"/>
              </w:rPr>
              <w:t>10%学习参与</w:t>
            </w:r>
          </w:p>
        </w:tc>
        <w:tc>
          <w:tcPr>
            <w:tcW w:w="1685" w:type="dxa"/>
            <w:tcBorders>
              <w:top w:val="single" w:color="000000" w:sz="2" w:space="0"/>
              <w:left w:val="single" w:color="000000" w:sz="6"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FF0000"/>
                <w:kern w:val="0"/>
                <w:szCs w:val="21"/>
              </w:rPr>
            </w:pPr>
            <w:r>
              <w:rPr>
                <w:rFonts w:hint="eastAsia" w:cs="宋体" w:asciiTheme="minorEastAsia" w:hAnsiTheme="minorEastAsia"/>
                <w:color w:val="FF0000"/>
                <w:kern w:val="0"/>
                <w:szCs w:val="21"/>
              </w:rPr>
              <w:t>30%</w:t>
            </w:r>
          </w:p>
        </w:tc>
        <w:tc>
          <w:tcPr>
            <w:tcW w:w="870" w:type="dxa"/>
            <w:tcBorders>
              <w:top w:val="single" w:color="000000" w:sz="2" w:space="0"/>
              <w:left w:val="single" w:color="000000" w:sz="6"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333333"/>
                <w:kern w:val="0"/>
                <w:szCs w:val="21"/>
              </w:rPr>
            </w:pPr>
            <w:r>
              <w:rPr>
                <w:rFonts w:hint="eastAsia" w:cs="宋体" w:asciiTheme="minorEastAsia" w:hAnsiTheme="minorEastAsia"/>
                <w:color w:val="000000"/>
                <w:kern w:val="0"/>
                <w:szCs w:val="21"/>
              </w:rPr>
              <w:t>60%</w:t>
            </w:r>
          </w:p>
        </w:tc>
      </w:tr>
      <w:tr>
        <w:tblPrEx>
          <w:tblBorders>
            <w:top w:val="single" w:color="000000" w:sz="6" w:space="0"/>
            <w:left w:val="none" w:color="auto" w:sz="0" w:space="0"/>
            <w:bottom w:val="none" w:color="auto" w:sz="0" w:space="0"/>
            <w:right w:val="single" w:color="000000" w:sz="6"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552" w:type="dxa"/>
            <w:tcBorders>
              <w:top w:val="single" w:color="000000" w:sz="2" w:space="0"/>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FF0000"/>
                <w:kern w:val="0"/>
                <w:szCs w:val="21"/>
              </w:rPr>
            </w:pPr>
            <w:r>
              <w:rPr>
                <w:rFonts w:hint="eastAsia" w:cs="宋体" w:asciiTheme="minorEastAsia" w:hAnsiTheme="minorEastAsia"/>
                <w:color w:val="FF0000"/>
                <w:kern w:val="0"/>
                <w:szCs w:val="21"/>
              </w:rPr>
              <w:t>平时作业考核课程</w:t>
            </w:r>
          </w:p>
        </w:tc>
        <w:tc>
          <w:tcPr>
            <w:tcW w:w="1685" w:type="dxa"/>
            <w:tcBorders>
              <w:top w:val="single" w:color="000000" w:sz="2" w:space="0"/>
              <w:left w:val="single" w:color="000000" w:sz="6"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FF0000"/>
                <w:kern w:val="0"/>
                <w:szCs w:val="21"/>
              </w:rPr>
            </w:pPr>
            <w:r>
              <w:rPr>
                <w:rFonts w:hint="eastAsia" w:cs="宋体" w:asciiTheme="minorEastAsia" w:hAnsiTheme="minorEastAsia"/>
                <w:color w:val="FF0000"/>
                <w:kern w:val="0"/>
                <w:szCs w:val="21"/>
              </w:rPr>
              <w:t>20%学习参与</w:t>
            </w:r>
          </w:p>
        </w:tc>
        <w:tc>
          <w:tcPr>
            <w:tcW w:w="1685" w:type="dxa"/>
            <w:tcBorders>
              <w:top w:val="single" w:color="000000" w:sz="2" w:space="0"/>
              <w:left w:val="single" w:color="000000" w:sz="6"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FF0000"/>
                <w:kern w:val="0"/>
                <w:szCs w:val="21"/>
              </w:rPr>
            </w:pPr>
            <w:r>
              <w:rPr>
                <w:rFonts w:hint="eastAsia" w:cs="宋体" w:asciiTheme="minorEastAsia" w:hAnsiTheme="minorEastAsia"/>
                <w:color w:val="FF0000"/>
                <w:kern w:val="0"/>
                <w:szCs w:val="21"/>
              </w:rPr>
              <w:t>80%</w:t>
            </w:r>
          </w:p>
        </w:tc>
        <w:tc>
          <w:tcPr>
            <w:tcW w:w="870" w:type="dxa"/>
            <w:tcBorders>
              <w:top w:val="single" w:color="000000" w:sz="2" w:space="0"/>
              <w:left w:val="single" w:color="000000" w:sz="6"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无</w:t>
            </w:r>
          </w:p>
        </w:tc>
      </w:tr>
      <w:tr>
        <w:tblPrEx>
          <w:tblBorders>
            <w:top w:val="single" w:color="000000" w:sz="6" w:space="0"/>
            <w:left w:val="none" w:color="auto" w:sz="0" w:space="0"/>
            <w:bottom w:val="none" w:color="auto" w:sz="0" w:space="0"/>
            <w:right w:val="single" w:color="000000" w:sz="6"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552" w:type="dxa"/>
            <w:tcBorders>
              <w:top w:val="single" w:color="000000" w:sz="2" w:space="0"/>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333333"/>
                <w:kern w:val="0"/>
                <w:szCs w:val="21"/>
              </w:rPr>
            </w:pPr>
            <w:r>
              <w:rPr>
                <w:rFonts w:hint="eastAsia" w:cs="宋体" w:asciiTheme="minorEastAsia" w:hAnsiTheme="minorEastAsia"/>
                <w:color w:val="000000"/>
                <w:kern w:val="0"/>
                <w:szCs w:val="21"/>
              </w:rPr>
              <w:t>口语类课程</w:t>
            </w:r>
          </w:p>
        </w:tc>
        <w:tc>
          <w:tcPr>
            <w:tcW w:w="1685" w:type="dxa"/>
            <w:tcBorders>
              <w:top w:val="single" w:color="000000" w:sz="2" w:space="0"/>
              <w:left w:val="single" w:color="000000" w:sz="6"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333333"/>
                <w:kern w:val="0"/>
                <w:szCs w:val="21"/>
              </w:rPr>
            </w:pPr>
            <w:r>
              <w:rPr>
                <w:rFonts w:hint="eastAsia" w:cs="宋体" w:asciiTheme="minorEastAsia" w:hAnsiTheme="minorEastAsia"/>
                <w:color w:val="000000"/>
                <w:kern w:val="0"/>
                <w:szCs w:val="21"/>
              </w:rPr>
              <w:t>50%</w:t>
            </w:r>
          </w:p>
        </w:tc>
        <w:tc>
          <w:tcPr>
            <w:tcW w:w="1685" w:type="dxa"/>
            <w:tcBorders>
              <w:top w:val="single" w:color="000000" w:sz="2" w:space="0"/>
              <w:left w:val="single" w:color="000000" w:sz="6"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333333"/>
                <w:kern w:val="0"/>
                <w:szCs w:val="21"/>
              </w:rPr>
            </w:pPr>
            <w:r>
              <w:rPr>
                <w:rFonts w:hint="eastAsia" w:cs="宋体" w:asciiTheme="minorEastAsia" w:hAnsiTheme="minorEastAsia"/>
                <w:color w:val="000000"/>
                <w:kern w:val="0"/>
                <w:szCs w:val="21"/>
              </w:rPr>
              <w:t>50%</w:t>
            </w:r>
          </w:p>
        </w:tc>
        <w:tc>
          <w:tcPr>
            <w:tcW w:w="870" w:type="dxa"/>
            <w:tcBorders>
              <w:top w:val="single" w:color="000000" w:sz="2" w:space="0"/>
              <w:left w:val="single" w:color="000000" w:sz="6"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333333"/>
                <w:kern w:val="0"/>
                <w:szCs w:val="21"/>
              </w:rPr>
            </w:pPr>
            <w:r>
              <w:rPr>
                <w:rFonts w:hint="eastAsia" w:cs="宋体" w:asciiTheme="minorEastAsia" w:hAnsiTheme="minorEastAsia"/>
                <w:color w:val="000000"/>
                <w:kern w:val="0"/>
                <w:szCs w:val="21"/>
              </w:rPr>
              <w:t>无</w:t>
            </w:r>
          </w:p>
        </w:tc>
      </w:tr>
      <w:tr>
        <w:tblPrEx>
          <w:tblBorders>
            <w:top w:val="single" w:color="000000" w:sz="6" w:space="0"/>
            <w:left w:val="none" w:color="auto" w:sz="0" w:space="0"/>
            <w:bottom w:val="none" w:color="auto" w:sz="0" w:space="0"/>
            <w:right w:val="single" w:color="000000" w:sz="6"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552" w:type="dxa"/>
            <w:tcBorders>
              <w:top w:val="single" w:color="000000" w:sz="2" w:space="0"/>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333333"/>
                <w:kern w:val="0"/>
                <w:szCs w:val="21"/>
              </w:rPr>
            </w:pPr>
            <w:r>
              <w:rPr>
                <w:rFonts w:hint="eastAsia" w:cs="宋体" w:asciiTheme="minorEastAsia" w:hAnsiTheme="minorEastAsia"/>
                <w:color w:val="000000"/>
                <w:kern w:val="0"/>
                <w:szCs w:val="21"/>
              </w:rPr>
              <w:t>听力类课程</w:t>
            </w:r>
          </w:p>
        </w:tc>
        <w:tc>
          <w:tcPr>
            <w:tcW w:w="1685" w:type="dxa"/>
            <w:tcBorders>
              <w:top w:val="single" w:color="000000" w:sz="2" w:space="0"/>
              <w:left w:val="single" w:color="000000" w:sz="6"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333333"/>
                <w:kern w:val="0"/>
                <w:szCs w:val="21"/>
              </w:rPr>
            </w:pPr>
            <w:r>
              <w:rPr>
                <w:rFonts w:hint="eastAsia" w:cs="宋体" w:asciiTheme="minorEastAsia" w:hAnsiTheme="minorEastAsia"/>
                <w:color w:val="000000"/>
                <w:kern w:val="0"/>
                <w:szCs w:val="21"/>
              </w:rPr>
              <w:t>20%</w:t>
            </w:r>
          </w:p>
        </w:tc>
        <w:tc>
          <w:tcPr>
            <w:tcW w:w="1685" w:type="dxa"/>
            <w:tcBorders>
              <w:top w:val="single" w:color="000000" w:sz="2" w:space="0"/>
              <w:left w:val="single" w:color="000000" w:sz="6"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333333"/>
                <w:kern w:val="0"/>
                <w:szCs w:val="21"/>
              </w:rPr>
            </w:pPr>
            <w:r>
              <w:rPr>
                <w:rFonts w:hint="eastAsia" w:cs="宋体" w:asciiTheme="minorEastAsia" w:hAnsiTheme="minorEastAsia"/>
                <w:color w:val="000000"/>
                <w:kern w:val="0"/>
                <w:szCs w:val="21"/>
              </w:rPr>
              <w:t>30%</w:t>
            </w:r>
          </w:p>
        </w:tc>
        <w:tc>
          <w:tcPr>
            <w:tcW w:w="870" w:type="dxa"/>
            <w:tcBorders>
              <w:top w:val="single" w:color="000000" w:sz="2" w:space="0"/>
              <w:left w:val="single" w:color="000000" w:sz="6"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333333"/>
                <w:kern w:val="0"/>
                <w:szCs w:val="21"/>
              </w:rPr>
            </w:pPr>
            <w:r>
              <w:rPr>
                <w:rFonts w:hint="eastAsia" w:cs="宋体" w:asciiTheme="minorEastAsia" w:hAnsiTheme="minorEastAsia"/>
                <w:color w:val="000000"/>
                <w:kern w:val="0"/>
                <w:szCs w:val="21"/>
              </w:rPr>
              <w:t>50%</w:t>
            </w:r>
          </w:p>
        </w:tc>
      </w:tr>
    </w:tbl>
    <w:p>
      <w:pPr>
        <w:pStyle w:val="7"/>
        <w:widowControl/>
        <w:numPr>
          <w:ilvl w:val="0"/>
          <w:numId w:val="4"/>
        </w:numPr>
        <w:shd w:val="clear" w:color="auto" w:fill="FFFFFF"/>
        <w:spacing w:after="156" w:afterLines="50" w:line="375" w:lineRule="atLeast"/>
        <w:ind w:firstLineChars="0"/>
        <w:jc w:val="left"/>
        <w:rPr>
          <w:rFonts w:cs="Times New Roman" w:asciiTheme="minorEastAsia" w:hAnsiTheme="minorEastAsia"/>
          <w:b/>
          <w:bCs/>
          <w:color w:val="FF0000"/>
          <w:kern w:val="0"/>
          <w:szCs w:val="21"/>
        </w:rPr>
      </w:pPr>
      <w:r>
        <w:rPr>
          <w:rFonts w:hint="eastAsia" w:cs="Times New Roman" w:asciiTheme="minorEastAsia" w:hAnsiTheme="minorEastAsia"/>
          <w:b/>
          <w:bCs/>
          <w:color w:val="FF0000"/>
          <w:kern w:val="0"/>
          <w:szCs w:val="21"/>
        </w:rPr>
        <w:t>关于学习参与成绩计算规则：</w:t>
      </w:r>
    </w:p>
    <w:p>
      <w:pPr>
        <w:widowControl/>
        <w:shd w:val="clear" w:color="auto" w:fill="FFFFFF"/>
        <w:spacing w:after="156" w:afterLines="50" w:line="375" w:lineRule="atLeast"/>
        <w:rPr>
          <w:rFonts w:cs="宋体" w:asciiTheme="minorEastAsia" w:hAnsiTheme="minorEastAsia"/>
          <w:b/>
          <w:bCs/>
          <w:color w:val="333333"/>
          <w:kern w:val="0"/>
          <w:szCs w:val="21"/>
        </w:rPr>
      </w:pPr>
      <w:r>
        <w:drawing>
          <wp:inline distT="0" distB="0" distL="0" distR="0">
            <wp:extent cx="5274310" cy="2923540"/>
            <wp:effectExtent l="0" t="0" r="254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5274310" cy="2923861"/>
                    </a:xfrm>
                    <a:prstGeom prst="rect">
                      <a:avLst/>
                    </a:prstGeom>
                  </pic:spPr>
                </pic:pic>
              </a:graphicData>
            </a:graphic>
          </wp:inline>
        </w:drawing>
      </w:r>
    </w:p>
    <w:p>
      <w:pPr>
        <w:pStyle w:val="7"/>
        <w:widowControl/>
        <w:numPr>
          <w:ilvl w:val="0"/>
          <w:numId w:val="3"/>
        </w:numPr>
        <w:shd w:val="clear" w:color="auto" w:fill="FFFFFF"/>
        <w:spacing w:after="156" w:afterLines="50" w:line="375" w:lineRule="atLeast"/>
        <w:ind w:firstLineChars="0"/>
        <w:jc w:val="left"/>
        <w:rPr>
          <w:rFonts w:cs="宋体" w:asciiTheme="minorEastAsia" w:hAnsiTheme="minorEastAsia"/>
          <w:b/>
          <w:bCs/>
          <w:color w:val="333333"/>
          <w:kern w:val="0"/>
          <w:szCs w:val="21"/>
        </w:rPr>
      </w:pPr>
      <w:r>
        <w:rPr>
          <w:rFonts w:hint="eastAsia" w:cs="宋体" w:asciiTheme="minorEastAsia" w:hAnsiTheme="minorEastAsia"/>
          <w:b/>
          <w:bCs/>
          <w:color w:val="333333"/>
          <w:kern w:val="0"/>
          <w:szCs w:val="21"/>
        </w:rPr>
        <w:t>直播课堂参与计入结课成绩的情况</w:t>
      </w:r>
    </w:p>
    <w:p>
      <w:pPr>
        <w:ind w:firstLine="360"/>
        <w:rPr>
          <w:rFonts w:asciiTheme="minorEastAsia" w:hAnsiTheme="minorEastAsia"/>
          <w:szCs w:val="21"/>
        </w:rPr>
      </w:pPr>
      <w:r>
        <w:rPr>
          <w:rFonts w:hint="eastAsia" w:asciiTheme="minorEastAsia" w:hAnsiTheme="minorEastAsia"/>
          <w:szCs w:val="21"/>
        </w:rPr>
        <w:t>从1803入学批次起，部分专业的必修课程开设直播课堂，进行在线视频教学。为加强参与管理，学生参加直播课堂的考勤情况将纳入形成性考核。涉及课程的结课成绩构成调整为：</w:t>
      </w:r>
      <w:r>
        <w:rPr>
          <w:rFonts w:asciiTheme="minorEastAsia" w:hAnsiTheme="minorEastAsia"/>
          <w:szCs w:val="21"/>
        </w:rPr>
        <w:t xml:space="preserve"> </w:t>
      </w:r>
    </w:p>
    <w:tbl>
      <w:tblPr>
        <w:tblStyle w:val="5"/>
        <w:tblW w:w="7988" w:type="dxa"/>
        <w:jc w:val="center"/>
        <w:tblBorders>
          <w:top w:val="single" w:color="000000" w:sz="6" w:space="0"/>
          <w:left w:val="none" w:color="auto" w:sz="0" w:space="0"/>
          <w:bottom w:val="none" w:color="auto" w:sz="0" w:space="0"/>
          <w:right w:val="single" w:color="000000" w:sz="6" w:space="0"/>
          <w:insideH w:val="none" w:color="auto" w:sz="0" w:space="0"/>
          <w:insideV w:val="none" w:color="auto" w:sz="0" w:space="0"/>
        </w:tblBorders>
        <w:tblLayout w:type="autofit"/>
        <w:tblCellMar>
          <w:top w:w="0" w:type="dxa"/>
          <w:left w:w="108" w:type="dxa"/>
          <w:bottom w:w="0" w:type="dxa"/>
          <w:right w:w="108" w:type="dxa"/>
        </w:tblCellMar>
      </w:tblPr>
      <w:tblGrid>
        <w:gridCol w:w="2397"/>
        <w:gridCol w:w="1588"/>
        <w:gridCol w:w="1588"/>
        <w:gridCol w:w="1588"/>
        <w:gridCol w:w="827"/>
      </w:tblGrid>
      <w:tr>
        <w:tblPrEx>
          <w:tblBorders>
            <w:top w:val="single" w:color="000000" w:sz="6" w:space="0"/>
            <w:left w:val="none" w:color="auto" w:sz="0" w:space="0"/>
            <w:bottom w:val="none" w:color="auto" w:sz="0" w:space="0"/>
            <w:right w:val="single" w:color="000000" w:sz="6"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397"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jc w:val="center"/>
              <w:rPr>
                <w:rFonts w:cs="宋体" w:asciiTheme="minorEastAsia" w:hAnsiTheme="minorEastAsia"/>
                <w:color w:val="333333"/>
                <w:kern w:val="0"/>
                <w:szCs w:val="21"/>
              </w:rPr>
            </w:pPr>
            <w:r>
              <w:rPr>
                <w:rFonts w:hint="eastAsia" w:cs="宋体" w:asciiTheme="minorEastAsia" w:hAnsiTheme="minorEastAsia"/>
                <w:b/>
                <w:color w:val="000000"/>
                <w:kern w:val="0"/>
                <w:szCs w:val="21"/>
              </w:rPr>
              <w:t>　</w:t>
            </w:r>
            <w:r>
              <w:rPr>
                <w:rFonts w:hint="eastAsia" w:cs="宋体" w:asciiTheme="minorEastAsia" w:hAnsiTheme="minorEastAsia"/>
                <w:b/>
                <w:bCs/>
                <w:color w:val="000000"/>
                <w:kern w:val="0"/>
                <w:szCs w:val="21"/>
              </w:rPr>
              <w:t>各类考核方式课程</w:t>
            </w:r>
          </w:p>
        </w:tc>
        <w:tc>
          <w:tcPr>
            <w:tcW w:w="5591" w:type="dxa"/>
            <w:gridSpan w:val="4"/>
            <w:tcBorders>
              <w:top w:val="single" w:color="auto" w:sz="4" w:space="0"/>
              <w:left w:val="single" w:color="000000" w:sz="6" w:space="0"/>
              <w:bottom w:val="single" w:color="auto" w:sz="4" w:space="0"/>
              <w:right w:val="single" w:color="auto" w:sz="4" w:space="0"/>
            </w:tcBorders>
          </w:tcPr>
          <w:p>
            <w:pPr>
              <w:widowControl/>
              <w:jc w:val="center"/>
              <w:rPr>
                <w:rFonts w:cs="宋体" w:asciiTheme="minorEastAsia" w:hAnsiTheme="minorEastAsia"/>
                <w:color w:val="333333"/>
                <w:kern w:val="0"/>
                <w:szCs w:val="21"/>
              </w:rPr>
            </w:pPr>
            <w:r>
              <w:rPr>
                <w:rFonts w:hint="eastAsia" w:cs="宋体" w:asciiTheme="minorEastAsia" w:hAnsiTheme="minorEastAsia"/>
                <w:b/>
                <w:color w:val="000000"/>
                <w:kern w:val="0"/>
                <w:szCs w:val="21"/>
              </w:rPr>
              <w:t>总评成绩各项占比</w:t>
            </w:r>
          </w:p>
        </w:tc>
      </w:tr>
      <w:tr>
        <w:tblPrEx>
          <w:tblBorders>
            <w:top w:val="single" w:color="000000" w:sz="6" w:space="0"/>
            <w:left w:val="none" w:color="auto" w:sz="0" w:space="0"/>
            <w:bottom w:val="none" w:color="auto" w:sz="0" w:space="0"/>
            <w:right w:val="single" w:color="000000" w:sz="6"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397"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cs="宋体" w:asciiTheme="minorEastAsia" w:hAnsiTheme="minorEastAsia"/>
                <w:color w:val="333333"/>
                <w:kern w:val="0"/>
                <w:szCs w:val="21"/>
              </w:rPr>
            </w:pPr>
          </w:p>
        </w:tc>
        <w:tc>
          <w:tcPr>
            <w:tcW w:w="1588" w:type="dxa"/>
            <w:tcBorders>
              <w:top w:val="single" w:color="000000" w:sz="2" w:space="0"/>
              <w:left w:val="single" w:color="000000" w:sz="6"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333333"/>
                <w:kern w:val="0"/>
                <w:szCs w:val="21"/>
              </w:rPr>
            </w:pPr>
            <w:r>
              <w:rPr>
                <w:rFonts w:hint="eastAsia" w:cs="宋体" w:asciiTheme="minorEastAsia" w:hAnsiTheme="minorEastAsia"/>
                <w:b/>
                <w:color w:val="000000"/>
                <w:kern w:val="0"/>
                <w:szCs w:val="21"/>
              </w:rPr>
              <w:t>直播课堂</w:t>
            </w:r>
          </w:p>
        </w:tc>
        <w:tc>
          <w:tcPr>
            <w:tcW w:w="1588" w:type="dxa"/>
            <w:tcBorders>
              <w:top w:val="single" w:color="000000" w:sz="2" w:space="0"/>
              <w:left w:val="single" w:color="000000" w:sz="6" w:space="0"/>
              <w:bottom w:val="single" w:color="auto" w:sz="4" w:space="0"/>
              <w:right w:val="single" w:color="000000" w:sz="6" w:space="0"/>
            </w:tcBorders>
          </w:tcPr>
          <w:p>
            <w:pPr>
              <w:widowControl/>
              <w:jc w:val="center"/>
              <w:rPr>
                <w:rFonts w:cs="宋体" w:asciiTheme="minorEastAsia" w:hAnsiTheme="minorEastAsia"/>
                <w:b/>
                <w:color w:val="000000"/>
                <w:kern w:val="0"/>
                <w:szCs w:val="21"/>
              </w:rPr>
            </w:pPr>
            <w:r>
              <w:rPr>
                <w:rFonts w:hint="eastAsia" w:cs="宋体" w:asciiTheme="minorEastAsia" w:hAnsiTheme="minorEastAsia"/>
                <w:b/>
                <w:color w:val="000000"/>
                <w:kern w:val="0"/>
                <w:szCs w:val="21"/>
              </w:rPr>
              <w:t>在线时长</w:t>
            </w:r>
          </w:p>
        </w:tc>
        <w:tc>
          <w:tcPr>
            <w:tcW w:w="1588" w:type="dxa"/>
            <w:tcBorders>
              <w:top w:val="single" w:color="000000" w:sz="2" w:space="0"/>
              <w:left w:val="single" w:color="000000" w:sz="6"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333333"/>
                <w:kern w:val="0"/>
                <w:szCs w:val="21"/>
              </w:rPr>
            </w:pPr>
            <w:r>
              <w:rPr>
                <w:rFonts w:hint="eastAsia" w:cs="宋体" w:asciiTheme="minorEastAsia" w:hAnsiTheme="minorEastAsia"/>
                <w:b/>
                <w:color w:val="000000"/>
                <w:kern w:val="0"/>
                <w:szCs w:val="21"/>
              </w:rPr>
              <w:t>平时作业</w:t>
            </w:r>
          </w:p>
        </w:tc>
        <w:tc>
          <w:tcPr>
            <w:tcW w:w="827" w:type="dxa"/>
            <w:tcBorders>
              <w:top w:val="single" w:color="000000" w:sz="2" w:space="0"/>
              <w:left w:val="single" w:color="000000" w:sz="6"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333333"/>
                <w:kern w:val="0"/>
                <w:szCs w:val="21"/>
              </w:rPr>
            </w:pPr>
            <w:r>
              <w:rPr>
                <w:rFonts w:hint="eastAsia" w:cs="宋体" w:asciiTheme="minorEastAsia" w:hAnsiTheme="minorEastAsia"/>
                <w:b/>
                <w:color w:val="000000"/>
                <w:kern w:val="0"/>
                <w:szCs w:val="21"/>
              </w:rPr>
              <w:t>考试</w:t>
            </w:r>
          </w:p>
        </w:tc>
      </w:tr>
      <w:tr>
        <w:tblPrEx>
          <w:tblBorders>
            <w:top w:val="single" w:color="000000" w:sz="6" w:space="0"/>
            <w:left w:val="none" w:color="auto" w:sz="0" w:space="0"/>
            <w:bottom w:val="none" w:color="auto" w:sz="0" w:space="0"/>
            <w:right w:val="single" w:color="000000" w:sz="6"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397" w:type="dxa"/>
            <w:tcBorders>
              <w:top w:val="single" w:color="000000" w:sz="2" w:space="0"/>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FF0000"/>
                <w:kern w:val="0"/>
                <w:szCs w:val="21"/>
              </w:rPr>
            </w:pPr>
            <w:r>
              <w:rPr>
                <w:rFonts w:hint="eastAsia" w:cs="宋体" w:asciiTheme="minorEastAsia" w:hAnsiTheme="minorEastAsia"/>
                <w:color w:val="FF0000"/>
                <w:kern w:val="0"/>
                <w:szCs w:val="21"/>
              </w:rPr>
              <w:t>平时作业类课程</w:t>
            </w:r>
          </w:p>
        </w:tc>
        <w:tc>
          <w:tcPr>
            <w:tcW w:w="1588" w:type="dxa"/>
            <w:tcBorders>
              <w:top w:val="single" w:color="000000" w:sz="2" w:space="0"/>
              <w:left w:val="single" w:color="000000" w:sz="6"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FF0000"/>
                <w:kern w:val="0"/>
                <w:szCs w:val="21"/>
              </w:rPr>
            </w:pPr>
            <w:r>
              <w:rPr>
                <w:rFonts w:hint="eastAsia" w:cs="宋体" w:asciiTheme="minorEastAsia" w:hAnsiTheme="minorEastAsia"/>
                <w:color w:val="FF0000"/>
                <w:kern w:val="0"/>
                <w:szCs w:val="21"/>
              </w:rPr>
              <w:t>3</w:t>
            </w:r>
            <w:r>
              <w:rPr>
                <w:rFonts w:cs="宋体" w:asciiTheme="minorEastAsia" w:hAnsiTheme="minorEastAsia"/>
                <w:color w:val="FF0000"/>
                <w:kern w:val="0"/>
                <w:szCs w:val="21"/>
              </w:rPr>
              <w:t>0</w:t>
            </w:r>
            <w:r>
              <w:rPr>
                <w:rFonts w:hint="eastAsia" w:cs="宋体" w:asciiTheme="minorEastAsia" w:hAnsiTheme="minorEastAsia"/>
                <w:color w:val="FF0000"/>
                <w:kern w:val="0"/>
                <w:szCs w:val="21"/>
              </w:rPr>
              <w:t>%</w:t>
            </w:r>
          </w:p>
        </w:tc>
        <w:tc>
          <w:tcPr>
            <w:tcW w:w="1588" w:type="dxa"/>
            <w:tcBorders>
              <w:top w:val="single" w:color="000000" w:sz="2" w:space="0"/>
              <w:left w:val="single" w:color="000000" w:sz="6" w:space="0"/>
              <w:bottom w:val="single" w:color="auto" w:sz="4" w:space="0"/>
              <w:right w:val="single" w:color="000000" w:sz="6" w:space="0"/>
            </w:tcBorders>
          </w:tcPr>
          <w:p>
            <w:pPr>
              <w:widowControl/>
              <w:jc w:val="center"/>
              <w:rPr>
                <w:rFonts w:cs="宋体" w:asciiTheme="minorEastAsia" w:hAnsiTheme="minorEastAsia"/>
                <w:color w:val="FF0000"/>
                <w:kern w:val="0"/>
                <w:szCs w:val="21"/>
              </w:rPr>
            </w:pPr>
            <w:r>
              <w:rPr>
                <w:rFonts w:hint="eastAsia" w:cs="宋体" w:asciiTheme="minorEastAsia" w:hAnsiTheme="minorEastAsia"/>
                <w:color w:val="FF0000"/>
                <w:kern w:val="0"/>
                <w:szCs w:val="21"/>
              </w:rPr>
              <w:t>0%</w:t>
            </w:r>
          </w:p>
        </w:tc>
        <w:tc>
          <w:tcPr>
            <w:tcW w:w="1588" w:type="dxa"/>
            <w:tcBorders>
              <w:top w:val="single" w:color="000000" w:sz="2" w:space="0"/>
              <w:left w:val="single" w:color="000000" w:sz="6"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FF0000"/>
                <w:kern w:val="0"/>
                <w:szCs w:val="21"/>
              </w:rPr>
            </w:pPr>
            <w:r>
              <w:rPr>
                <w:rFonts w:cs="宋体" w:asciiTheme="minorEastAsia" w:hAnsiTheme="minorEastAsia"/>
                <w:color w:val="FF0000"/>
                <w:kern w:val="0"/>
                <w:szCs w:val="21"/>
              </w:rPr>
              <w:t>7</w:t>
            </w:r>
            <w:r>
              <w:rPr>
                <w:rFonts w:hint="eastAsia" w:cs="宋体" w:asciiTheme="minorEastAsia" w:hAnsiTheme="minorEastAsia"/>
                <w:color w:val="FF0000"/>
                <w:kern w:val="0"/>
                <w:szCs w:val="21"/>
              </w:rPr>
              <w:t>0%</w:t>
            </w:r>
          </w:p>
        </w:tc>
        <w:tc>
          <w:tcPr>
            <w:tcW w:w="827" w:type="dxa"/>
            <w:tcBorders>
              <w:top w:val="single" w:color="000000" w:sz="2" w:space="0"/>
              <w:left w:val="single" w:color="000000" w:sz="6"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333333"/>
                <w:kern w:val="0"/>
                <w:szCs w:val="21"/>
              </w:rPr>
            </w:pPr>
            <w:r>
              <w:rPr>
                <w:rFonts w:hint="eastAsia" w:cs="宋体" w:asciiTheme="minorEastAsia" w:hAnsiTheme="minorEastAsia"/>
                <w:color w:val="000000"/>
                <w:kern w:val="0"/>
                <w:szCs w:val="21"/>
              </w:rPr>
              <w:t>无</w:t>
            </w:r>
          </w:p>
        </w:tc>
      </w:tr>
      <w:tr>
        <w:tblPrEx>
          <w:tblBorders>
            <w:top w:val="single" w:color="000000" w:sz="6" w:space="0"/>
            <w:left w:val="none" w:color="auto" w:sz="0" w:space="0"/>
            <w:bottom w:val="none" w:color="auto" w:sz="0" w:space="0"/>
            <w:right w:val="single" w:color="000000" w:sz="6"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397" w:type="dxa"/>
            <w:tcBorders>
              <w:top w:val="single" w:color="000000" w:sz="2" w:space="0"/>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FF0000"/>
                <w:kern w:val="0"/>
                <w:szCs w:val="21"/>
              </w:rPr>
            </w:pPr>
            <w:r>
              <w:rPr>
                <w:rFonts w:hint="eastAsia" w:cs="宋体" w:asciiTheme="minorEastAsia" w:hAnsiTheme="minorEastAsia"/>
                <w:color w:val="FF0000"/>
                <w:kern w:val="0"/>
                <w:szCs w:val="21"/>
              </w:rPr>
              <w:t>集中考试课程</w:t>
            </w:r>
          </w:p>
        </w:tc>
        <w:tc>
          <w:tcPr>
            <w:tcW w:w="1588" w:type="dxa"/>
            <w:tcBorders>
              <w:top w:val="single" w:color="000000" w:sz="2" w:space="0"/>
              <w:left w:val="single" w:color="000000" w:sz="6"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FF0000"/>
                <w:kern w:val="0"/>
                <w:szCs w:val="21"/>
              </w:rPr>
            </w:pPr>
            <w:r>
              <w:rPr>
                <w:rFonts w:cs="宋体" w:asciiTheme="minorEastAsia" w:hAnsiTheme="minorEastAsia"/>
                <w:color w:val="FF0000"/>
                <w:kern w:val="0"/>
                <w:szCs w:val="21"/>
              </w:rPr>
              <w:t>20</w:t>
            </w:r>
            <w:r>
              <w:rPr>
                <w:rFonts w:hint="eastAsia" w:cs="宋体" w:asciiTheme="minorEastAsia" w:hAnsiTheme="minorEastAsia"/>
                <w:color w:val="FF0000"/>
                <w:kern w:val="0"/>
                <w:szCs w:val="21"/>
              </w:rPr>
              <w:t>%</w:t>
            </w:r>
          </w:p>
        </w:tc>
        <w:tc>
          <w:tcPr>
            <w:tcW w:w="1588" w:type="dxa"/>
            <w:tcBorders>
              <w:top w:val="single" w:color="000000" w:sz="2" w:space="0"/>
              <w:left w:val="single" w:color="000000" w:sz="6" w:space="0"/>
              <w:bottom w:val="single" w:color="auto" w:sz="4" w:space="0"/>
              <w:right w:val="single" w:color="000000" w:sz="6" w:space="0"/>
            </w:tcBorders>
          </w:tcPr>
          <w:p>
            <w:pPr>
              <w:widowControl/>
              <w:jc w:val="center"/>
              <w:rPr>
                <w:rFonts w:cs="宋体" w:asciiTheme="minorEastAsia" w:hAnsiTheme="minorEastAsia"/>
                <w:color w:val="FF0000"/>
                <w:kern w:val="0"/>
                <w:szCs w:val="21"/>
              </w:rPr>
            </w:pPr>
            <w:r>
              <w:rPr>
                <w:rFonts w:hint="eastAsia" w:cs="宋体" w:asciiTheme="minorEastAsia" w:hAnsiTheme="minorEastAsia"/>
                <w:color w:val="FF0000"/>
                <w:kern w:val="0"/>
                <w:szCs w:val="21"/>
              </w:rPr>
              <w:t>0%</w:t>
            </w:r>
          </w:p>
        </w:tc>
        <w:tc>
          <w:tcPr>
            <w:tcW w:w="1588" w:type="dxa"/>
            <w:tcBorders>
              <w:top w:val="single" w:color="000000" w:sz="2" w:space="0"/>
              <w:left w:val="single" w:color="000000" w:sz="6"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FF0000"/>
                <w:kern w:val="0"/>
                <w:szCs w:val="21"/>
              </w:rPr>
            </w:pPr>
            <w:r>
              <w:rPr>
                <w:rFonts w:hint="eastAsia" w:cs="宋体" w:asciiTheme="minorEastAsia" w:hAnsiTheme="minorEastAsia"/>
                <w:color w:val="FF0000"/>
                <w:kern w:val="0"/>
                <w:szCs w:val="21"/>
              </w:rPr>
              <w:t>30%</w:t>
            </w:r>
          </w:p>
        </w:tc>
        <w:tc>
          <w:tcPr>
            <w:tcW w:w="827" w:type="dxa"/>
            <w:tcBorders>
              <w:top w:val="single" w:color="000000" w:sz="2" w:space="0"/>
              <w:left w:val="single" w:color="000000" w:sz="6"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333333"/>
                <w:kern w:val="0"/>
                <w:szCs w:val="21"/>
              </w:rPr>
            </w:pPr>
            <w:r>
              <w:rPr>
                <w:rFonts w:cs="宋体" w:asciiTheme="minorEastAsia" w:hAnsiTheme="minorEastAsia"/>
                <w:color w:val="000000"/>
                <w:kern w:val="0"/>
                <w:szCs w:val="21"/>
              </w:rPr>
              <w:t>5</w:t>
            </w:r>
            <w:r>
              <w:rPr>
                <w:rFonts w:hint="eastAsia" w:cs="宋体" w:asciiTheme="minorEastAsia" w:hAnsiTheme="minorEastAsia"/>
                <w:color w:val="000000"/>
                <w:kern w:val="0"/>
                <w:szCs w:val="21"/>
              </w:rPr>
              <w:t>0%</w:t>
            </w:r>
          </w:p>
        </w:tc>
      </w:tr>
      <w:tr>
        <w:tblPrEx>
          <w:tblBorders>
            <w:top w:val="single" w:color="000000" w:sz="6" w:space="0"/>
            <w:left w:val="none" w:color="auto" w:sz="0" w:space="0"/>
            <w:bottom w:val="none" w:color="auto" w:sz="0" w:space="0"/>
            <w:right w:val="single" w:color="000000" w:sz="6"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397" w:type="dxa"/>
            <w:tcBorders>
              <w:top w:val="single" w:color="000000" w:sz="2" w:space="0"/>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FF0000"/>
                <w:kern w:val="0"/>
                <w:szCs w:val="21"/>
              </w:rPr>
            </w:pPr>
            <w:r>
              <w:rPr>
                <w:rFonts w:hint="eastAsia" w:cs="宋体" w:asciiTheme="minorEastAsia" w:hAnsiTheme="minorEastAsia"/>
                <w:color w:val="FF0000"/>
                <w:kern w:val="0"/>
                <w:szCs w:val="21"/>
              </w:rPr>
              <w:t>口语类课程</w:t>
            </w:r>
          </w:p>
        </w:tc>
        <w:tc>
          <w:tcPr>
            <w:tcW w:w="1588" w:type="dxa"/>
            <w:tcBorders>
              <w:top w:val="single" w:color="000000" w:sz="2" w:space="0"/>
              <w:left w:val="single" w:color="000000" w:sz="6"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FF0000"/>
                <w:kern w:val="0"/>
                <w:szCs w:val="21"/>
              </w:rPr>
            </w:pPr>
            <w:r>
              <w:rPr>
                <w:rFonts w:hint="eastAsia" w:cs="宋体" w:asciiTheme="minorEastAsia" w:hAnsiTheme="minorEastAsia"/>
                <w:color w:val="FF0000"/>
                <w:kern w:val="0"/>
                <w:szCs w:val="21"/>
              </w:rPr>
              <w:t>20%</w:t>
            </w:r>
            <w:r>
              <w:rPr>
                <w:rFonts w:cs="宋体" w:asciiTheme="minorEastAsia" w:hAnsiTheme="minorEastAsia"/>
                <w:color w:val="FF0000"/>
                <w:kern w:val="0"/>
                <w:szCs w:val="21"/>
              </w:rPr>
              <w:t xml:space="preserve"> </w:t>
            </w:r>
          </w:p>
        </w:tc>
        <w:tc>
          <w:tcPr>
            <w:tcW w:w="1588" w:type="dxa"/>
            <w:tcBorders>
              <w:top w:val="single" w:color="000000" w:sz="2" w:space="0"/>
              <w:left w:val="single" w:color="000000" w:sz="6" w:space="0"/>
              <w:bottom w:val="single" w:color="auto" w:sz="4" w:space="0"/>
              <w:right w:val="single" w:color="000000" w:sz="6" w:space="0"/>
            </w:tcBorders>
          </w:tcPr>
          <w:p>
            <w:pPr>
              <w:widowControl/>
              <w:jc w:val="center"/>
              <w:rPr>
                <w:rFonts w:cs="宋体" w:asciiTheme="minorEastAsia" w:hAnsiTheme="minorEastAsia"/>
                <w:color w:val="FF0000"/>
                <w:kern w:val="0"/>
                <w:szCs w:val="21"/>
              </w:rPr>
            </w:pPr>
            <w:r>
              <w:rPr>
                <w:rFonts w:hint="eastAsia" w:cs="宋体" w:asciiTheme="minorEastAsia" w:hAnsiTheme="minorEastAsia"/>
                <w:color w:val="FF0000"/>
                <w:kern w:val="0"/>
                <w:szCs w:val="21"/>
              </w:rPr>
              <w:t>50%</w:t>
            </w:r>
          </w:p>
        </w:tc>
        <w:tc>
          <w:tcPr>
            <w:tcW w:w="1588" w:type="dxa"/>
            <w:tcBorders>
              <w:top w:val="single" w:color="000000" w:sz="2" w:space="0"/>
              <w:left w:val="single" w:color="000000" w:sz="6"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FF0000"/>
                <w:kern w:val="0"/>
                <w:szCs w:val="21"/>
              </w:rPr>
            </w:pPr>
            <w:r>
              <w:rPr>
                <w:rFonts w:cs="宋体" w:asciiTheme="minorEastAsia" w:hAnsiTheme="minorEastAsia"/>
                <w:color w:val="FF0000"/>
                <w:kern w:val="0"/>
                <w:szCs w:val="21"/>
              </w:rPr>
              <w:t>3</w:t>
            </w:r>
            <w:r>
              <w:rPr>
                <w:rFonts w:hint="eastAsia" w:cs="宋体" w:asciiTheme="minorEastAsia" w:hAnsiTheme="minorEastAsia"/>
                <w:color w:val="FF0000"/>
                <w:kern w:val="0"/>
                <w:szCs w:val="21"/>
              </w:rPr>
              <w:t>0%</w:t>
            </w:r>
          </w:p>
        </w:tc>
        <w:tc>
          <w:tcPr>
            <w:tcW w:w="827" w:type="dxa"/>
            <w:tcBorders>
              <w:top w:val="single" w:color="000000" w:sz="2" w:space="0"/>
              <w:left w:val="single" w:color="000000" w:sz="6"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0%</w:t>
            </w:r>
          </w:p>
        </w:tc>
      </w:tr>
      <w:tr>
        <w:tblPrEx>
          <w:tblBorders>
            <w:top w:val="single" w:color="000000" w:sz="6" w:space="0"/>
            <w:left w:val="none" w:color="auto" w:sz="0" w:space="0"/>
            <w:bottom w:val="none" w:color="auto" w:sz="0" w:space="0"/>
            <w:right w:val="single" w:color="000000" w:sz="6"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397" w:type="dxa"/>
            <w:tcBorders>
              <w:top w:val="single" w:color="000000" w:sz="2" w:space="0"/>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333333"/>
                <w:kern w:val="0"/>
                <w:szCs w:val="21"/>
              </w:rPr>
            </w:pPr>
            <w:r>
              <w:rPr>
                <w:rFonts w:hint="eastAsia" w:cs="宋体" w:asciiTheme="minorEastAsia" w:hAnsiTheme="minorEastAsia"/>
                <w:color w:val="000000"/>
                <w:kern w:val="0"/>
                <w:szCs w:val="21"/>
              </w:rPr>
              <w:t>听力类课程</w:t>
            </w:r>
          </w:p>
        </w:tc>
        <w:tc>
          <w:tcPr>
            <w:tcW w:w="1588" w:type="dxa"/>
            <w:tcBorders>
              <w:top w:val="single" w:color="000000" w:sz="2" w:space="0"/>
              <w:left w:val="single" w:color="000000" w:sz="6"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333333"/>
                <w:kern w:val="0"/>
                <w:szCs w:val="21"/>
              </w:rPr>
            </w:pPr>
            <w:r>
              <w:rPr>
                <w:rFonts w:hint="eastAsia" w:cs="宋体" w:asciiTheme="minorEastAsia" w:hAnsiTheme="minorEastAsia"/>
                <w:color w:val="000000"/>
                <w:kern w:val="0"/>
                <w:szCs w:val="21"/>
              </w:rPr>
              <w:t>20%</w:t>
            </w:r>
          </w:p>
        </w:tc>
        <w:tc>
          <w:tcPr>
            <w:tcW w:w="1588" w:type="dxa"/>
            <w:tcBorders>
              <w:top w:val="single" w:color="000000" w:sz="2" w:space="0"/>
              <w:left w:val="single" w:color="000000" w:sz="6" w:space="0"/>
              <w:bottom w:val="single" w:color="auto" w:sz="4" w:space="0"/>
              <w:right w:val="single" w:color="000000" w:sz="6" w:space="0"/>
            </w:tcBorders>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3</w:t>
            </w:r>
            <w:r>
              <w:rPr>
                <w:rFonts w:cs="宋体" w:asciiTheme="minorEastAsia" w:hAnsiTheme="minorEastAsia"/>
                <w:color w:val="000000"/>
                <w:kern w:val="0"/>
                <w:szCs w:val="21"/>
              </w:rPr>
              <w:t>0</w:t>
            </w:r>
            <w:r>
              <w:rPr>
                <w:rFonts w:hint="eastAsia" w:cs="宋体" w:asciiTheme="minorEastAsia" w:hAnsiTheme="minorEastAsia"/>
                <w:color w:val="000000"/>
                <w:kern w:val="0"/>
                <w:szCs w:val="21"/>
              </w:rPr>
              <w:t>%</w:t>
            </w:r>
          </w:p>
        </w:tc>
        <w:tc>
          <w:tcPr>
            <w:tcW w:w="1588" w:type="dxa"/>
            <w:tcBorders>
              <w:top w:val="single" w:color="000000" w:sz="2" w:space="0"/>
              <w:left w:val="single" w:color="000000" w:sz="6"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333333"/>
                <w:kern w:val="0"/>
                <w:szCs w:val="21"/>
              </w:rPr>
            </w:pPr>
            <w:r>
              <w:rPr>
                <w:rFonts w:cs="宋体" w:asciiTheme="minorEastAsia" w:hAnsiTheme="minorEastAsia"/>
                <w:color w:val="000000"/>
                <w:kern w:val="0"/>
                <w:szCs w:val="21"/>
              </w:rPr>
              <w:t>0</w:t>
            </w:r>
            <w:r>
              <w:rPr>
                <w:rFonts w:hint="eastAsia" w:cs="宋体" w:asciiTheme="minorEastAsia" w:hAnsiTheme="minorEastAsia"/>
                <w:color w:val="000000"/>
                <w:kern w:val="0"/>
                <w:szCs w:val="21"/>
              </w:rPr>
              <w:t>%</w:t>
            </w:r>
          </w:p>
        </w:tc>
        <w:tc>
          <w:tcPr>
            <w:tcW w:w="827" w:type="dxa"/>
            <w:tcBorders>
              <w:top w:val="single" w:color="000000" w:sz="2" w:space="0"/>
              <w:left w:val="single" w:color="000000" w:sz="6"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333333"/>
                <w:kern w:val="0"/>
                <w:szCs w:val="21"/>
              </w:rPr>
            </w:pPr>
            <w:r>
              <w:rPr>
                <w:rFonts w:hint="eastAsia" w:cs="宋体" w:asciiTheme="minorEastAsia" w:hAnsiTheme="minorEastAsia"/>
                <w:color w:val="000000"/>
                <w:kern w:val="0"/>
                <w:szCs w:val="21"/>
              </w:rPr>
              <w:t>50%</w:t>
            </w:r>
          </w:p>
        </w:tc>
      </w:tr>
    </w:tbl>
    <w:p>
      <w:pPr>
        <w:widowControl/>
        <w:shd w:val="clear" w:color="auto" w:fill="FFFFFF"/>
        <w:spacing w:after="156" w:afterLines="50" w:line="375" w:lineRule="atLeast"/>
        <w:ind w:firstLine="420"/>
        <w:jc w:val="left"/>
        <w:rPr>
          <w:rFonts w:cs="宋体" w:asciiTheme="minorEastAsia" w:hAnsiTheme="minorEastAsia"/>
          <w:kern w:val="0"/>
          <w:szCs w:val="21"/>
        </w:rPr>
      </w:pPr>
      <w:r>
        <w:rPr>
          <w:rFonts w:hint="eastAsia" w:cs="Times New Roman" w:asciiTheme="minorEastAsia" w:hAnsiTheme="minorEastAsia"/>
          <w:kern w:val="0"/>
          <w:szCs w:val="21"/>
        </w:rPr>
        <w:t>直播课堂参与两次以上为满分，只参加一次为</w:t>
      </w:r>
      <w:r>
        <w:rPr>
          <w:rFonts w:cs="Times New Roman" w:asciiTheme="minorEastAsia" w:hAnsiTheme="minorEastAsia"/>
          <w:kern w:val="0"/>
          <w:szCs w:val="21"/>
        </w:rPr>
        <w:t>50</w:t>
      </w:r>
      <w:r>
        <w:rPr>
          <w:rFonts w:hint="eastAsia" w:cs="Times New Roman" w:asciiTheme="minorEastAsia" w:hAnsiTheme="minorEastAsia"/>
          <w:kern w:val="0"/>
          <w:szCs w:val="21"/>
        </w:rPr>
        <w:t>分；远程学习方法导论课程的直播课堂参与一次为满分，最后按权重计算后计入结课总成绩。</w:t>
      </w:r>
    </w:p>
    <w:p>
      <w:pPr>
        <w:widowControl/>
        <w:shd w:val="clear" w:color="auto" w:fill="FFFFFF"/>
        <w:spacing w:after="156" w:afterLines="50" w:line="375" w:lineRule="atLeast"/>
        <w:jc w:val="center"/>
        <w:rPr>
          <w:rFonts w:cs="Times New Roman" w:asciiTheme="minorEastAsia" w:hAnsiTheme="minorEastAsia"/>
          <w:b/>
          <w:bCs/>
          <w:color w:val="FF0000"/>
          <w:kern w:val="0"/>
          <w:szCs w:val="21"/>
          <w:highlight w:val="yellow"/>
        </w:rPr>
      </w:pPr>
    </w:p>
    <w:p>
      <w:pPr>
        <w:widowControl/>
        <w:shd w:val="clear" w:color="auto" w:fill="FFFFFF"/>
        <w:spacing w:after="156" w:afterLines="50" w:line="375" w:lineRule="atLeast"/>
        <w:ind w:firstLine="435"/>
        <w:jc w:val="left"/>
        <w:rPr>
          <w:rFonts w:cs="Times New Roman" w:asciiTheme="minorEastAsia" w:hAnsiTheme="minorEastAsia"/>
          <w:b/>
          <w:bCs/>
          <w:color w:val="FF0000"/>
          <w:kern w:val="0"/>
          <w:szCs w:val="21"/>
          <w:highlight w:val="yellow"/>
        </w:rPr>
      </w:pPr>
      <w:r>
        <w:rPr>
          <w:rFonts w:hint="eastAsia" w:cs="Times New Roman" w:asciiTheme="minorEastAsia" w:hAnsiTheme="minorEastAsia"/>
          <w:b/>
          <w:bCs/>
          <w:color w:val="FF0000"/>
          <w:kern w:val="0"/>
          <w:szCs w:val="21"/>
          <w:highlight w:val="yellow"/>
        </w:rPr>
        <w:t>各门课程的结课成绩构成可能根据教学目标进行调整。一般情况下，课程结课要求调整将会在学期开学前进行发布，但不排除在学期中进行调整的特殊情况。因此，请认真查看考试通知中《课程结课成绩构成明细表》。</w:t>
      </w:r>
    </w:p>
    <w:p>
      <w:pPr>
        <w:widowControl/>
        <w:shd w:val="clear" w:color="auto" w:fill="FFFFFF"/>
        <w:spacing w:after="156" w:afterLines="50" w:line="375" w:lineRule="atLeast"/>
        <w:ind w:firstLine="435"/>
        <w:jc w:val="left"/>
        <w:rPr>
          <w:rFonts w:cs="Times New Roman" w:asciiTheme="minorEastAsia" w:hAnsiTheme="minorEastAsia"/>
          <w:b/>
          <w:bCs/>
          <w:kern w:val="0"/>
          <w:szCs w:val="21"/>
        </w:rPr>
      </w:pPr>
      <w:r>
        <w:rPr>
          <w:rFonts w:hint="eastAsia" w:cs="Times New Roman" w:asciiTheme="minorEastAsia" w:hAnsiTheme="minorEastAsia"/>
          <w:b/>
          <w:bCs/>
          <w:kern w:val="0"/>
          <w:szCs w:val="21"/>
        </w:rPr>
        <w:t>如有疑问，请致电0</w:t>
      </w:r>
      <w:r>
        <w:rPr>
          <w:rFonts w:cs="Times New Roman" w:asciiTheme="minorEastAsia" w:hAnsiTheme="minorEastAsia"/>
          <w:b/>
          <w:bCs/>
          <w:kern w:val="0"/>
          <w:szCs w:val="21"/>
        </w:rPr>
        <w:t>10-53209141/42</w:t>
      </w:r>
      <w:r>
        <w:rPr>
          <w:rFonts w:hint="eastAsia" w:cs="Times New Roman" w:asciiTheme="minorEastAsia" w:hAnsiTheme="minorEastAsia"/>
          <w:b/>
          <w:bCs/>
          <w:kern w:val="0"/>
          <w:szCs w:val="21"/>
        </w:rPr>
        <w:t>进行咨询。</w:t>
      </w:r>
    </w:p>
    <w:p>
      <w:pPr>
        <w:widowControl/>
        <w:shd w:val="clear" w:color="auto" w:fill="FFFFFF"/>
        <w:spacing w:after="156" w:afterLines="50" w:line="375" w:lineRule="atLeast"/>
        <w:ind w:firstLine="435"/>
        <w:jc w:val="left"/>
        <w:rPr>
          <w:rFonts w:cs="Times New Roman" w:asciiTheme="minorEastAsia" w:hAnsiTheme="minorEastAsia"/>
          <w:b/>
          <w:bCs/>
          <w:kern w:val="0"/>
          <w:szCs w:val="21"/>
        </w:rPr>
      </w:pPr>
    </w:p>
    <w:p>
      <w:pPr>
        <w:widowControl/>
        <w:shd w:val="clear" w:color="auto" w:fill="FFFFFF"/>
        <w:spacing w:after="156" w:afterLines="50" w:line="375" w:lineRule="atLeast"/>
        <w:ind w:firstLine="435"/>
        <w:jc w:val="left"/>
        <w:rPr>
          <w:rFonts w:cs="Times New Roman" w:asciiTheme="minorEastAsia" w:hAnsiTheme="minorEastAsia"/>
          <w:b/>
          <w:bCs/>
          <w:kern w:val="0"/>
          <w:szCs w:val="21"/>
        </w:rPr>
      </w:pPr>
    </w:p>
    <w:p>
      <w:pPr>
        <w:widowControl/>
        <w:shd w:val="clear" w:color="auto" w:fill="FFFFFF"/>
        <w:spacing w:after="156" w:afterLines="50" w:line="375" w:lineRule="atLeast"/>
        <w:ind w:firstLine="435"/>
        <w:jc w:val="left"/>
        <w:rPr>
          <w:rFonts w:cs="Times New Roman" w:asciiTheme="minorEastAsia" w:hAnsiTheme="minorEastAsia"/>
          <w:b/>
          <w:bCs/>
          <w:kern w:val="0"/>
          <w:szCs w:val="21"/>
        </w:rPr>
      </w:pPr>
    </w:p>
    <w:p>
      <w:pPr>
        <w:widowControl/>
        <w:shd w:val="clear" w:color="auto" w:fill="FFFFFF"/>
        <w:spacing w:after="156" w:afterLines="50" w:line="375" w:lineRule="atLeast"/>
        <w:ind w:firstLine="435"/>
        <w:jc w:val="left"/>
        <w:rPr>
          <w:rFonts w:cs="Times New Roman" w:asciiTheme="minorEastAsia" w:hAnsiTheme="minorEastAsia"/>
          <w:b/>
          <w:bCs/>
          <w:kern w:val="0"/>
          <w:szCs w:val="21"/>
        </w:rPr>
      </w:pPr>
      <w:r>
        <w:rPr>
          <w:rFonts w:cs="Times New Roman" w:asciiTheme="minorEastAsia" w:hAnsiTheme="minorEastAsia"/>
          <w:b/>
          <w:bCs/>
          <w:kern w:val="0"/>
          <w:szCs w:val="21"/>
        </w:rPr>
        <w:tab/>
      </w:r>
      <w:r>
        <w:rPr>
          <w:rFonts w:cs="Times New Roman" w:asciiTheme="minorEastAsia" w:hAnsiTheme="minorEastAsia"/>
          <w:b/>
          <w:bCs/>
          <w:kern w:val="0"/>
          <w:szCs w:val="21"/>
        </w:rPr>
        <w:tab/>
      </w:r>
      <w:r>
        <w:rPr>
          <w:rFonts w:cs="Times New Roman" w:asciiTheme="minorEastAsia" w:hAnsiTheme="minorEastAsia"/>
          <w:b/>
          <w:bCs/>
          <w:kern w:val="0"/>
          <w:szCs w:val="21"/>
        </w:rPr>
        <w:tab/>
      </w:r>
      <w:r>
        <w:rPr>
          <w:rFonts w:cs="Times New Roman" w:asciiTheme="minorEastAsia" w:hAnsiTheme="minorEastAsia"/>
          <w:b/>
          <w:bCs/>
          <w:kern w:val="0"/>
          <w:szCs w:val="21"/>
        </w:rPr>
        <w:tab/>
      </w:r>
      <w:r>
        <w:rPr>
          <w:rFonts w:cs="Times New Roman" w:asciiTheme="minorEastAsia" w:hAnsiTheme="minorEastAsia"/>
          <w:b/>
          <w:bCs/>
          <w:kern w:val="0"/>
          <w:szCs w:val="21"/>
        </w:rPr>
        <w:tab/>
      </w:r>
      <w:r>
        <w:rPr>
          <w:rFonts w:cs="Times New Roman" w:asciiTheme="minorEastAsia" w:hAnsiTheme="minorEastAsia"/>
          <w:b/>
          <w:bCs/>
          <w:kern w:val="0"/>
          <w:szCs w:val="21"/>
        </w:rPr>
        <w:tab/>
      </w:r>
      <w:r>
        <w:rPr>
          <w:rFonts w:cs="Times New Roman" w:asciiTheme="minorEastAsia" w:hAnsiTheme="minorEastAsia"/>
          <w:b/>
          <w:bCs/>
          <w:kern w:val="0"/>
          <w:szCs w:val="21"/>
        </w:rPr>
        <w:tab/>
      </w:r>
      <w:r>
        <w:rPr>
          <w:rFonts w:cs="Times New Roman" w:asciiTheme="minorEastAsia" w:hAnsiTheme="minorEastAsia"/>
          <w:b/>
          <w:bCs/>
          <w:kern w:val="0"/>
          <w:szCs w:val="21"/>
        </w:rPr>
        <w:tab/>
      </w:r>
      <w:r>
        <w:rPr>
          <w:rFonts w:cs="Times New Roman" w:asciiTheme="minorEastAsia" w:hAnsiTheme="minorEastAsia"/>
          <w:b/>
          <w:bCs/>
          <w:kern w:val="0"/>
          <w:szCs w:val="21"/>
        </w:rPr>
        <w:tab/>
      </w:r>
      <w:r>
        <w:rPr>
          <w:rFonts w:cs="Times New Roman" w:asciiTheme="minorEastAsia" w:hAnsiTheme="minorEastAsia"/>
          <w:b/>
          <w:bCs/>
          <w:kern w:val="0"/>
          <w:szCs w:val="21"/>
        </w:rPr>
        <w:tab/>
      </w:r>
      <w:r>
        <w:rPr>
          <w:rFonts w:cs="Times New Roman" w:asciiTheme="minorEastAsia" w:hAnsiTheme="minorEastAsia"/>
          <w:b/>
          <w:bCs/>
          <w:kern w:val="0"/>
          <w:szCs w:val="21"/>
        </w:rPr>
        <w:tab/>
      </w:r>
      <w:r>
        <w:rPr>
          <w:rFonts w:hint="eastAsia" w:cs="Times New Roman" w:asciiTheme="minorEastAsia" w:hAnsiTheme="minorEastAsia"/>
          <w:b/>
          <w:bCs/>
          <w:kern w:val="0"/>
          <w:szCs w:val="21"/>
        </w:rPr>
        <w:t>北京语言大学网络教育学院</w:t>
      </w:r>
    </w:p>
    <w:p>
      <w:pPr>
        <w:widowControl/>
        <w:shd w:val="clear" w:color="auto" w:fill="FFFFFF"/>
        <w:spacing w:after="156" w:afterLines="50" w:line="375" w:lineRule="atLeast"/>
        <w:ind w:firstLine="435"/>
        <w:jc w:val="left"/>
        <w:rPr>
          <w:rFonts w:cs="Times New Roman" w:asciiTheme="minorEastAsia" w:hAnsiTheme="minorEastAsia"/>
          <w:b/>
          <w:bCs/>
          <w:kern w:val="0"/>
          <w:szCs w:val="21"/>
        </w:rPr>
      </w:pPr>
      <w:r>
        <w:rPr>
          <w:rFonts w:cs="Times New Roman" w:asciiTheme="minorEastAsia" w:hAnsiTheme="minorEastAsia"/>
          <w:b/>
          <w:bCs/>
          <w:kern w:val="0"/>
          <w:szCs w:val="21"/>
        </w:rPr>
        <w:tab/>
      </w:r>
      <w:r>
        <w:rPr>
          <w:rFonts w:cs="Times New Roman" w:asciiTheme="minorEastAsia" w:hAnsiTheme="minorEastAsia"/>
          <w:b/>
          <w:bCs/>
          <w:kern w:val="0"/>
          <w:szCs w:val="21"/>
        </w:rPr>
        <w:tab/>
      </w:r>
      <w:r>
        <w:rPr>
          <w:rFonts w:cs="Times New Roman" w:asciiTheme="minorEastAsia" w:hAnsiTheme="minorEastAsia"/>
          <w:b/>
          <w:bCs/>
          <w:kern w:val="0"/>
          <w:szCs w:val="21"/>
        </w:rPr>
        <w:tab/>
      </w:r>
      <w:r>
        <w:rPr>
          <w:rFonts w:cs="Times New Roman" w:asciiTheme="minorEastAsia" w:hAnsiTheme="minorEastAsia"/>
          <w:b/>
          <w:bCs/>
          <w:kern w:val="0"/>
          <w:szCs w:val="21"/>
        </w:rPr>
        <w:tab/>
      </w:r>
      <w:r>
        <w:rPr>
          <w:rFonts w:cs="Times New Roman" w:asciiTheme="minorEastAsia" w:hAnsiTheme="minorEastAsia"/>
          <w:b/>
          <w:bCs/>
          <w:kern w:val="0"/>
          <w:szCs w:val="21"/>
        </w:rPr>
        <w:tab/>
      </w:r>
      <w:r>
        <w:rPr>
          <w:rFonts w:cs="Times New Roman" w:asciiTheme="minorEastAsia" w:hAnsiTheme="minorEastAsia"/>
          <w:b/>
          <w:bCs/>
          <w:kern w:val="0"/>
          <w:szCs w:val="21"/>
        </w:rPr>
        <w:tab/>
      </w:r>
      <w:r>
        <w:rPr>
          <w:rFonts w:cs="Times New Roman" w:asciiTheme="minorEastAsia" w:hAnsiTheme="minorEastAsia"/>
          <w:b/>
          <w:bCs/>
          <w:kern w:val="0"/>
          <w:szCs w:val="21"/>
        </w:rPr>
        <w:tab/>
      </w:r>
      <w:r>
        <w:rPr>
          <w:rFonts w:cs="Times New Roman" w:asciiTheme="minorEastAsia" w:hAnsiTheme="minorEastAsia"/>
          <w:b/>
          <w:bCs/>
          <w:kern w:val="0"/>
          <w:szCs w:val="21"/>
        </w:rPr>
        <w:tab/>
      </w:r>
      <w:r>
        <w:rPr>
          <w:rFonts w:cs="Times New Roman" w:asciiTheme="minorEastAsia" w:hAnsiTheme="minorEastAsia"/>
          <w:b/>
          <w:bCs/>
          <w:kern w:val="0"/>
          <w:szCs w:val="21"/>
        </w:rPr>
        <w:tab/>
      </w:r>
      <w:r>
        <w:rPr>
          <w:rFonts w:cs="Times New Roman" w:asciiTheme="minorEastAsia" w:hAnsiTheme="minorEastAsia"/>
          <w:b/>
          <w:bCs/>
          <w:kern w:val="0"/>
          <w:szCs w:val="21"/>
        </w:rPr>
        <w:tab/>
      </w:r>
      <w:r>
        <w:rPr>
          <w:rFonts w:cs="Times New Roman" w:asciiTheme="minorEastAsia" w:hAnsiTheme="minorEastAsia"/>
          <w:b/>
          <w:bCs/>
          <w:kern w:val="0"/>
          <w:szCs w:val="21"/>
        </w:rPr>
        <w:tab/>
      </w:r>
      <w:r>
        <w:rPr>
          <w:rFonts w:cs="Times New Roman" w:asciiTheme="minorEastAsia" w:hAnsiTheme="minorEastAsia"/>
          <w:b/>
          <w:bCs/>
          <w:kern w:val="0"/>
          <w:szCs w:val="21"/>
        </w:rPr>
        <w:tab/>
      </w:r>
      <w:r>
        <w:rPr>
          <w:rFonts w:cs="Times New Roman" w:asciiTheme="minorEastAsia" w:hAnsiTheme="minorEastAsia"/>
          <w:b/>
          <w:bCs/>
          <w:kern w:val="0"/>
          <w:szCs w:val="21"/>
        </w:rPr>
        <w:t>202</w:t>
      </w:r>
      <w:r>
        <w:rPr>
          <w:rFonts w:hint="eastAsia" w:cs="Times New Roman" w:asciiTheme="minorEastAsia" w:hAnsiTheme="minorEastAsia"/>
          <w:b/>
          <w:bCs/>
          <w:kern w:val="0"/>
          <w:szCs w:val="21"/>
        </w:rPr>
        <w:t>2年5月</w:t>
      </w:r>
      <w:r>
        <w:rPr>
          <w:rFonts w:hint="eastAsia" w:cs="Times New Roman" w:asciiTheme="minorEastAsia" w:hAnsiTheme="minorEastAsia"/>
          <w:b/>
          <w:bCs/>
          <w:kern w:val="0"/>
          <w:szCs w:val="21"/>
          <w:lang w:val="en-US" w:eastAsia="zh-CN"/>
        </w:rPr>
        <w:t>10</w:t>
      </w:r>
      <w:bookmarkStart w:id="0" w:name="_GoBack"/>
      <w:bookmarkEnd w:id="0"/>
      <w:r>
        <w:rPr>
          <w:rFonts w:hint="eastAsia" w:cs="Times New Roman" w:asciiTheme="minorEastAsia" w:hAnsiTheme="minorEastAsia"/>
          <w:b/>
          <w:bCs/>
          <w:kern w:val="0"/>
          <w:szCs w:val="21"/>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ˎ̥">
    <w:altName w:val="Times New Roman"/>
    <w:panose1 w:val="00000000000000000000"/>
    <w:charset w:val="00"/>
    <w:family w:val="roman"/>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9E21E6"/>
    <w:multiLevelType w:val="multilevel"/>
    <w:tmpl w:val="029E21E6"/>
    <w:lvl w:ilvl="0" w:tentative="0">
      <w:start w:val="1"/>
      <w:numFmt w:val="decimal"/>
      <w:lvlText w:val="%1、"/>
      <w:lvlJc w:val="left"/>
      <w:pPr>
        <w:ind w:left="360" w:hanging="36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DAC0A09"/>
    <w:multiLevelType w:val="multilevel"/>
    <w:tmpl w:val="1DAC0A09"/>
    <w:lvl w:ilvl="0" w:tentative="0">
      <w:start w:val="1"/>
      <w:numFmt w:val="decimal"/>
      <w:lvlText w:val="%1、"/>
      <w:lvlJc w:val="left"/>
      <w:pPr>
        <w:ind w:left="773" w:hanging="360"/>
      </w:pPr>
      <w:rPr>
        <w:rFonts w:hint="eastAsia"/>
      </w:rPr>
    </w:lvl>
    <w:lvl w:ilvl="1" w:tentative="0">
      <w:start w:val="1"/>
      <w:numFmt w:val="lowerLetter"/>
      <w:lvlText w:val="%2)"/>
      <w:lvlJc w:val="left"/>
      <w:pPr>
        <w:ind w:left="1253" w:hanging="420"/>
      </w:pPr>
    </w:lvl>
    <w:lvl w:ilvl="2" w:tentative="0">
      <w:start w:val="1"/>
      <w:numFmt w:val="lowerRoman"/>
      <w:lvlText w:val="%3."/>
      <w:lvlJc w:val="right"/>
      <w:pPr>
        <w:ind w:left="1673" w:hanging="420"/>
      </w:pPr>
    </w:lvl>
    <w:lvl w:ilvl="3" w:tentative="0">
      <w:start w:val="1"/>
      <w:numFmt w:val="decimal"/>
      <w:lvlText w:val="%4."/>
      <w:lvlJc w:val="left"/>
      <w:pPr>
        <w:ind w:left="2093" w:hanging="420"/>
      </w:pPr>
    </w:lvl>
    <w:lvl w:ilvl="4" w:tentative="0">
      <w:start w:val="1"/>
      <w:numFmt w:val="lowerLetter"/>
      <w:lvlText w:val="%5)"/>
      <w:lvlJc w:val="left"/>
      <w:pPr>
        <w:ind w:left="2513" w:hanging="420"/>
      </w:pPr>
    </w:lvl>
    <w:lvl w:ilvl="5" w:tentative="0">
      <w:start w:val="1"/>
      <w:numFmt w:val="lowerRoman"/>
      <w:lvlText w:val="%6."/>
      <w:lvlJc w:val="right"/>
      <w:pPr>
        <w:ind w:left="2933" w:hanging="420"/>
      </w:pPr>
    </w:lvl>
    <w:lvl w:ilvl="6" w:tentative="0">
      <w:start w:val="1"/>
      <w:numFmt w:val="decimal"/>
      <w:lvlText w:val="%7."/>
      <w:lvlJc w:val="left"/>
      <w:pPr>
        <w:ind w:left="3353" w:hanging="420"/>
      </w:pPr>
    </w:lvl>
    <w:lvl w:ilvl="7" w:tentative="0">
      <w:start w:val="1"/>
      <w:numFmt w:val="lowerLetter"/>
      <w:lvlText w:val="%8)"/>
      <w:lvlJc w:val="left"/>
      <w:pPr>
        <w:ind w:left="3773" w:hanging="420"/>
      </w:pPr>
    </w:lvl>
    <w:lvl w:ilvl="8" w:tentative="0">
      <w:start w:val="1"/>
      <w:numFmt w:val="lowerRoman"/>
      <w:lvlText w:val="%9."/>
      <w:lvlJc w:val="right"/>
      <w:pPr>
        <w:ind w:left="4193" w:hanging="420"/>
      </w:pPr>
    </w:lvl>
  </w:abstractNum>
  <w:abstractNum w:abstractNumId="2">
    <w:nsid w:val="293F0640"/>
    <w:multiLevelType w:val="multilevel"/>
    <w:tmpl w:val="293F0640"/>
    <w:lvl w:ilvl="0" w:tentative="0">
      <w:start w:val="1"/>
      <w:numFmt w:val="bullet"/>
      <w:lvlText w:val="※"/>
      <w:lvlJc w:val="left"/>
      <w:pPr>
        <w:ind w:left="780" w:hanging="360"/>
      </w:pPr>
      <w:rPr>
        <w:rFonts w:hint="eastAsia" w:ascii="宋体" w:hAnsi="宋体" w:eastAsia="宋体" w:cs="Times New Roman"/>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3">
    <w:nsid w:val="685C56F6"/>
    <w:multiLevelType w:val="multilevel"/>
    <w:tmpl w:val="685C56F6"/>
    <w:lvl w:ilvl="0" w:tentative="0">
      <w:start w:val="1"/>
      <w:numFmt w:val="japaneseCounting"/>
      <w:lvlText w:val="%1、"/>
      <w:lvlJc w:val="left"/>
      <w:pPr>
        <w:ind w:left="450" w:hanging="450"/>
      </w:pPr>
      <w:rPr>
        <w:rFonts w:hint="eastAsia" w:ascii="ˎ̥" w:hAnsi="ˎ̥"/>
        <w:b/>
        <w:color w:val="000000"/>
        <w:sz w:val="21"/>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5735"/>
    <w:rsid w:val="0000210D"/>
    <w:rsid w:val="001D3AF7"/>
    <w:rsid w:val="00231FAB"/>
    <w:rsid w:val="00382D0D"/>
    <w:rsid w:val="003A4E46"/>
    <w:rsid w:val="003F0D73"/>
    <w:rsid w:val="003F5501"/>
    <w:rsid w:val="003F6687"/>
    <w:rsid w:val="003F74E8"/>
    <w:rsid w:val="00407706"/>
    <w:rsid w:val="004321FE"/>
    <w:rsid w:val="004D76AC"/>
    <w:rsid w:val="0051284B"/>
    <w:rsid w:val="00611D14"/>
    <w:rsid w:val="006B5735"/>
    <w:rsid w:val="006D43A9"/>
    <w:rsid w:val="007E64AF"/>
    <w:rsid w:val="00827E33"/>
    <w:rsid w:val="00850003"/>
    <w:rsid w:val="008E4F08"/>
    <w:rsid w:val="009B0D34"/>
    <w:rsid w:val="00A23C00"/>
    <w:rsid w:val="00A4224D"/>
    <w:rsid w:val="00C56456"/>
    <w:rsid w:val="00CA0E1C"/>
    <w:rsid w:val="00CA7C03"/>
    <w:rsid w:val="00CE689F"/>
    <w:rsid w:val="00D27675"/>
    <w:rsid w:val="00D94086"/>
    <w:rsid w:val="00D97741"/>
    <w:rsid w:val="00DC2F99"/>
    <w:rsid w:val="00E05562"/>
    <w:rsid w:val="00E82E9E"/>
    <w:rsid w:val="00F06DC5"/>
    <w:rsid w:val="00F17AC8"/>
    <w:rsid w:val="00F44E01"/>
    <w:rsid w:val="00F63D52"/>
    <w:rsid w:val="00F80F0B"/>
    <w:rsid w:val="00FA1A24"/>
    <w:rsid w:val="00FC1144"/>
    <w:rsid w:val="2BC20BB7"/>
    <w:rsid w:val="2F092B01"/>
    <w:rsid w:val="79E878DD"/>
    <w:rsid w:val="7D2375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34"/>
    <w:pPr>
      <w:ind w:firstLine="420" w:firstLineChars="200"/>
    </w:pPr>
  </w:style>
  <w:style w:type="character" w:customStyle="1" w:styleId="8">
    <w:name w:val="页眉 Char"/>
    <w:basedOn w:val="6"/>
    <w:link w:val="4"/>
    <w:uiPriority w:val="99"/>
    <w:rPr>
      <w:kern w:val="2"/>
      <w:sz w:val="18"/>
      <w:szCs w:val="18"/>
    </w:rPr>
  </w:style>
  <w:style w:type="character" w:customStyle="1" w:styleId="9">
    <w:name w:val="页脚 Char"/>
    <w:basedOn w:val="6"/>
    <w:link w:val="3"/>
    <w:uiPriority w:val="99"/>
    <w:rPr>
      <w:kern w:val="2"/>
      <w:sz w:val="18"/>
      <w:szCs w:val="18"/>
    </w:rPr>
  </w:style>
  <w:style w:type="character" w:customStyle="1" w:styleId="10">
    <w:name w:val="批注框文本 Char"/>
    <w:basedOn w:val="6"/>
    <w:link w:val="2"/>
    <w:semiHidden/>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207</Words>
  <Characters>1186</Characters>
  <Lines>9</Lines>
  <Paragraphs>2</Paragraphs>
  <TotalTime>113</TotalTime>
  <ScaleCrop>false</ScaleCrop>
  <LinksUpToDate>false</LinksUpToDate>
  <CharactersWithSpaces>1391</CharactersWithSpaces>
  <Application>WPS Office_11.1.0.11339_F1E327BC-269C-435d-A152-05C5408002CA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2020-07-10T05:44:00Z</dcterms:created>
  <dc:creator>TLY</dc:creator>
  <cp:lastModifiedBy>ZL</cp:lastModifiedBy>
  <dcterms:modified xsi:type="dcterms:W3CDTF">2022-05-09T06:33:14Z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2052-11.1.0.11339</vt:lpwstr>
  </property>
  <property fmtid="{D5CDD505-2E9C-101B-9397-08002B2CF9AE}" pid="3" name="ICV">
    <vt:lpwstr>A158A159DB3843E59813679313A55E04</vt:lpwstr>
  </property>
</Properties>
</file>