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C390" w14:textId="203DF28B" w:rsidR="00800FDA" w:rsidRPr="00ED391D" w:rsidRDefault="00800FDA" w:rsidP="00CF7D8E">
      <w:pPr>
        <w:shd w:val="clear" w:color="auto" w:fill="FFFFFF"/>
        <w:spacing w:beforeLines="150" w:before="468" w:afterLines="150" w:after="468" w:line="480" w:lineRule="auto"/>
        <w:ind w:firstLineChars="200" w:firstLine="880"/>
        <w:jc w:val="center"/>
        <w:rPr>
          <w:rFonts w:ascii="微软雅黑" w:eastAsia="微软雅黑" w:hAnsi="微软雅黑"/>
          <w:b/>
          <w:color w:val="000000"/>
          <w:sz w:val="44"/>
          <w:szCs w:val="44"/>
        </w:rPr>
      </w:pPr>
      <w:r w:rsidRPr="00ED391D">
        <w:rPr>
          <w:rFonts w:ascii="微软雅黑" w:eastAsia="微软雅黑" w:hAnsi="微软雅黑" w:hint="eastAsia"/>
          <w:b/>
          <w:color w:val="000000"/>
          <w:sz w:val="44"/>
          <w:szCs w:val="44"/>
        </w:rPr>
        <w:t>学位论文</w:t>
      </w:r>
      <w:r w:rsidR="00CF7D8E" w:rsidRPr="00ED391D">
        <w:rPr>
          <w:rFonts w:ascii="微软雅黑" w:eastAsia="微软雅黑" w:hAnsi="微软雅黑" w:hint="eastAsia"/>
          <w:b/>
          <w:color w:val="000000"/>
          <w:sz w:val="44"/>
          <w:szCs w:val="44"/>
        </w:rPr>
        <w:t>提交说明</w:t>
      </w:r>
    </w:p>
    <w:p w14:paraId="49720447" w14:textId="31B7D992" w:rsidR="00800FDA" w:rsidRDefault="00800FDA" w:rsidP="00ED391D">
      <w:pPr>
        <w:shd w:val="clear" w:color="auto" w:fill="FFFFFF"/>
        <w:spacing w:beforeLines="150" w:before="468" w:afterLines="150" w:after="468" w:line="360" w:lineRule="auto"/>
        <w:ind w:firstLineChars="300" w:firstLine="840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学生务必严格按照《北京语言大学本科生毕业论文（设计）格式范本》（见附件2）对毕业论文格式进行修改。</w:t>
      </w:r>
    </w:p>
    <w:p w14:paraId="60581F44" w14:textId="206239EE" w:rsidR="00800FDA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bookmarkStart w:id="0" w:name="_Hlk116651174"/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一、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学生向学习中心提交资料</w:t>
      </w:r>
      <w:bookmarkEnd w:id="0"/>
      <w:r w:rsidR="00CF7D8E">
        <w:rPr>
          <w:rFonts w:ascii="微软雅黑" w:eastAsia="微软雅黑" w:hAnsi="微软雅黑" w:hint="eastAsia"/>
          <w:b/>
          <w:color w:val="000000"/>
          <w:sz w:val="28"/>
          <w:szCs w:val="28"/>
        </w:rPr>
        <w:t>：</w:t>
      </w:r>
    </w:p>
    <w:p w14:paraId="2FB4538A" w14:textId="6EF8FD2F" w:rsidR="00800FDA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1.提交时间：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2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022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年1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0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月</w:t>
      </w:r>
      <w:r w:rsidR="00762352">
        <w:rPr>
          <w:rFonts w:ascii="微软雅黑" w:eastAsia="微软雅黑" w:hAnsi="微软雅黑"/>
          <w:b/>
          <w:color w:val="000000"/>
          <w:sz w:val="28"/>
          <w:szCs w:val="28"/>
        </w:rPr>
        <w:t>30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日前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。</w:t>
      </w:r>
    </w:p>
    <w:p w14:paraId="6F5B2543" w14:textId="72EEE459" w:rsidR="00800FDA" w:rsidRPr="003E67F6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/>
          <w:color w:val="000000"/>
          <w:sz w:val="28"/>
          <w:szCs w:val="28"/>
        </w:rPr>
        <w:t>2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.提交资料要求：</w:t>
      </w:r>
      <w:r>
        <w:rPr>
          <w:rFonts w:ascii="微软雅黑" w:eastAsia="微软雅黑" w:hAnsi="微软雅黑" w:hint="eastAsia"/>
          <w:color w:val="000000"/>
          <w:sz w:val="28"/>
          <w:szCs w:val="28"/>
          <w:highlight w:val="yellow"/>
        </w:rPr>
        <w:t>毕业论文word版以“专业+学号+姓名”命名；</w:t>
      </w:r>
    </w:p>
    <w:p w14:paraId="572BC85B" w14:textId="4DFC87E3" w:rsidR="00800FDA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800FDA">
        <w:rPr>
          <w:rFonts w:ascii="微软雅黑" w:eastAsia="微软雅黑" w:hAnsi="微软雅黑"/>
          <w:color w:val="000000"/>
          <w:sz w:val="28"/>
          <w:szCs w:val="28"/>
        </w:rPr>
        <w:t>3. 其中《本科学位论文评阅书》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《本科学位论文指导记录表》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、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《本科生学位论文答辩记录表》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按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以下路径</w:t>
      </w:r>
      <w:r w:rsidR="003E67F6">
        <w:rPr>
          <w:rFonts w:ascii="微软雅黑" w:eastAsia="微软雅黑" w:hAnsi="微软雅黑" w:hint="eastAsia"/>
          <w:color w:val="000000"/>
          <w:sz w:val="28"/>
          <w:szCs w:val="28"/>
        </w:rPr>
        <w:t>下载</w:t>
      </w:r>
      <w:r w:rsidRPr="00800FDA">
        <w:rPr>
          <w:rFonts w:ascii="微软雅黑" w:eastAsia="微软雅黑" w:hAnsi="微软雅黑"/>
          <w:color w:val="000000"/>
          <w:sz w:val="28"/>
          <w:szCs w:val="28"/>
        </w:rPr>
        <w:t>，要求内容完备</w:t>
      </w:r>
      <w:r w:rsidRPr="00800FDA">
        <w:rPr>
          <w:rFonts w:ascii="微软雅黑" w:eastAsia="微软雅黑" w:hAnsi="微软雅黑" w:hint="eastAsia"/>
          <w:color w:val="000000"/>
          <w:sz w:val="28"/>
          <w:szCs w:val="28"/>
        </w:rPr>
        <w:t>，具体操作如下：登陆管理平台</w:t>
      </w:r>
      <w:r w:rsidR="00ED391D">
        <w:rPr>
          <w:rFonts w:ascii="微软雅黑" w:eastAsia="微软雅黑" w:hAnsi="微软雅黑" w:hint="eastAsia"/>
          <w:color w:val="000000"/>
          <w:sz w:val="28"/>
          <w:szCs w:val="28"/>
        </w:rPr>
        <w:t>—答辩申请—一键下载</w:t>
      </w:r>
    </w:p>
    <w:p w14:paraId="520FFD82" w14:textId="59617203" w:rsid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二、学习中心向学院提交资料：</w:t>
      </w:r>
    </w:p>
    <w:p w14:paraId="4A7D5824" w14:textId="74D4E5DA" w:rsid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ED391D">
        <w:rPr>
          <w:rFonts w:ascii="微软雅黑" w:eastAsia="微软雅黑" w:hAnsi="微软雅黑"/>
          <w:color w:val="000000"/>
          <w:sz w:val="28"/>
          <w:szCs w:val="28"/>
        </w:rPr>
        <w:t>1.</w:t>
      </w:r>
      <w:r w:rsidRPr="00ED391D">
        <w:rPr>
          <w:rFonts w:ascii="微软雅黑" w:eastAsia="微软雅黑" w:hAnsi="微软雅黑" w:hint="eastAsia"/>
          <w:color w:val="000000"/>
          <w:sz w:val="28"/>
          <w:szCs w:val="28"/>
        </w:rPr>
        <w:t>提交时间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：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2</w:t>
      </w:r>
      <w:r>
        <w:rPr>
          <w:rFonts w:ascii="微软雅黑" w:eastAsia="微软雅黑" w:hAnsi="微软雅黑"/>
          <w:b/>
          <w:color w:val="000000"/>
          <w:sz w:val="28"/>
          <w:szCs w:val="28"/>
        </w:rPr>
        <w:t>022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年1</w:t>
      </w:r>
      <w:r w:rsidR="00762352">
        <w:rPr>
          <w:rFonts w:ascii="微软雅黑" w:eastAsia="微软雅黑" w:hAnsi="微软雅黑"/>
          <w:b/>
          <w:color w:val="000000"/>
          <w:sz w:val="28"/>
          <w:szCs w:val="28"/>
        </w:rPr>
        <w:t>1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月</w:t>
      </w:r>
      <w:r w:rsidR="00762352">
        <w:rPr>
          <w:rFonts w:ascii="微软雅黑" w:eastAsia="微软雅黑" w:hAnsi="微软雅黑"/>
          <w:b/>
          <w:color w:val="000000"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日前</w:t>
      </w:r>
    </w:p>
    <w:p w14:paraId="252AF8C3" w14:textId="79855E99" w:rsidR="00ED391D" w:rsidRPr="00ED391D" w:rsidRDefault="00ED391D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 w:rsidRPr="00ED391D">
        <w:rPr>
          <w:rFonts w:ascii="微软雅黑" w:eastAsia="微软雅黑" w:hAnsi="微软雅黑" w:hint="eastAsia"/>
          <w:color w:val="000000"/>
          <w:sz w:val="28"/>
          <w:szCs w:val="28"/>
        </w:rPr>
        <w:t>2</w:t>
      </w:r>
      <w:r w:rsidRPr="00ED391D">
        <w:rPr>
          <w:rFonts w:ascii="微软雅黑" w:eastAsia="微软雅黑" w:hAnsi="微软雅黑"/>
          <w:color w:val="000000"/>
          <w:sz w:val="28"/>
          <w:szCs w:val="28"/>
        </w:rPr>
        <w:t>.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学习中心需</w:t>
      </w:r>
      <w:r w:rsidR="00547D9F">
        <w:rPr>
          <w:rFonts w:ascii="微软雅黑" w:eastAsia="微软雅黑" w:hAnsi="微软雅黑" w:hint="eastAsia"/>
          <w:color w:val="000000"/>
          <w:sz w:val="28"/>
          <w:szCs w:val="28"/>
        </w:rPr>
        <w:t>严格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按照论文格式要求进行初审。</w:t>
      </w:r>
    </w:p>
    <w:p w14:paraId="4B1B2DBB" w14:textId="3F3C774F" w:rsidR="00ED391D" w:rsidRPr="00547D9F" w:rsidRDefault="00800FDA" w:rsidP="00ED391D">
      <w:pPr>
        <w:shd w:val="clear" w:color="auto" w:fill="FFFFFF"/>
        <w:spacing w:beforeLines="150" w:before="468" w:afterLines="150" w:after="468" w:line="360" w:lineRule="auto"/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特别说明：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未在规定时间内</w:t>
      </w:r>
      <w:r w:rsidR="00547D9F">
        <w:rPr>
          <w:rFonts w:ascii="微软雅黑" w:eastAsia="微软雅黑" w:hAnsi="微软雅黑" w:hint="eastAsia"/>
          <w:color w:val="000000"/>
          <w:sz w:val="28"/>
          <w:szCs w:val="28"/>
        </w:rPr>
        <w:t>、未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>按要求提交资料的学习中心，视为相应的学生全部自动放弃申请学士学位资格。</w:t>
      </w:r>
    </w:p>
    <w:p w14:paraId="0FA8BB35" w14:textId="730CE306" w:rsidR="00800FDA" w:rsidRDefault="00547D9F" w:rsidP="00ED391D">
      <w:pPr>
        <w:shd w:val="clear" w:color="auto" w:fill="FFFFFF"/>
        <w:spacing w:beforeLines="150" w:before="468" w:afterLines="150" w:after="468" w:line="360" w:lineRule="auto"/>
        <w:ind w:firstLineChars="200" w:firstLine="560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lastRenderedPageBreak/>
        <w:t>三、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学生提交的资料不符合要求的，取消申请学士学位资格。</w:t>
      </w:r>
    </w:p>
    <w:p w14:paraId="5722972D" w14:textId="7774A3BD" w:rsidR="00800FDA" w:rsidRDefault="00547D9F" w:rsidP="00ED391D">
      <w:pPr>
        <w:shd w:val="clear" w:color="auto" w:fill="FFFFFF"/>
        <w:spacing w:beforeLines="150" w:before="468" w:afterLines="150" w:after="468" w:line="360" w:lineRule="auto"/>
        <w:ind w:firstLineChars="200" w:firstLine="560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四</w:t>
      </w:r>
      <w:r w:rsidR="00800FDA">
        <w:rPr>
          <w:rFonts w:ascii="微软雅黑" w:eastAsia="微软雅黑" w:hAnsi="微软雅黑" w:hint="eastAsia"/>
          <w:b/>
          <w:color w:val="000000"/>
          <w:sz w:val="28"/>
          <w:szCs w:val="28"/>
        </w:rPr>
        <w:t>、涉嫌抄袭、剽窃、伪造、篡改、买卖、代写等学术不端行为的，如学生已毕业，学校撤销其学信网的毕业注册，毕业证书作废；如学生在籍，直接注销其学籍。</w:t>
      </w:r>
    </w:p>
    <w:p w14:paraId="1630392A" w14:textId="0A401FFC" w:rsidR="0077134A" w:rsidRPr="00ED391D" w:rsidRDefault="0077134A" w:rsidP="00ED391D">
      <w:pPr>
        <w:spacing w:line="360" w:lineRule="auto"/>
        <w:jc w:val="left"/>
      </w:pPr>
    </w:p>
    <w:sectPr w:rsidR="0077134A" w:rsidRPr="00ED391D" w:rsidSect="0080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1742" w14:textId="77777777" w:rsidR="00484067" w:rsidRDefault="00484067" w:rsidP="00D073F8">
      <w:r>
        <w:separator/>
      </w:r>
    </w:p>
  </w:endnote>
  <w:endnote w:type="continuationSeparator" w:id="0">
    <w:p w14:paraId="1DDC8DC7" w14:textId="77777777" w:rsidR="00484067" w:rsidRDefault="00484067" w:rsidP="00D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5348" w14:textId="77777777" w:rsidR="00484067" w:rsidRDefault="00484067" w:rsidP="00D073F8">
      <w:r>
        <w:separator/>
      </w:r>
    </w:p>
  </w:footnote>
  <w:footnote w:type="continuationSeparator" w:id="0">
    <w:p w14:paraId="4FCCFFB5" w14:textId="77777777" w:rsidR="00484067" w:rsidRDefault="00484067" w:rsidP="00D0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F80"/>
    <w:multiLevelType w:val="hybridMultilevel"/>
    <w:tmpl w:val="EDD23518"/>
    <w:lvl w:ilvl="0" w:tplc="7494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001B2"/>
    <w:multiLevelType w:val="hybridMultilevel"/>
    <w:tmpl w:val="F1E0C4AE"/>
    <w:lvl w:ilvl="0" w:tplc="F1A8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2B5C4E"/>
    <w:multiLevelType w:val="hybridMultilevel"/>
    <w:tmpl w:val="E64C9618"/>
    <w:lvl w:ilvl="0" w:tplc="700C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29697151">
    <w:abstractNumId w:val="2"/>
  </w:num>
  <w:num w:numId="2" w16cid:durableId="1722316544">
    <w:abstractNumId w:val="1"/>
  </w:num>
  <w:num w:numId="3" w16cid:durableId="147070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sTQxMjc0M7OwMLFU0lEKTi0uzszPAykwqwUAIHdFxiwAAAA="/>
  </w:docVars>
  <w:rsids>
    <w:rsidRoot w:val="00117E64"/>
    <w:rsid w:val="00061560"/>
    <w:rsid w:val="00117E64"/>
    <w:rsid w:val="00144C1B"/>
    <w:rsid w:val="002343D8"/>
    <w:rsid w:val="002C4843"/>
    <w:rsid w:val="00306140"/>
    <w:rsid w:val="00360569"/>
    <w:rsid w:val="003C3F21"/>
    <w:rsid w:val="003E67F6"/>
    <w:rsid w:val="00421072"/>
    <w:rsid w:val="00484067"/>
    <w:rsid w:val="00517828"/>
    <w:rsid w:val="00547D9F"/>
    <w:rsid w:val="00631D7D"/>
    <w:rsid w:val="006D548A"/>
    <w:rsid w:val="006E47CF"/>
    <w:rsid w:val="0072363C"/>
    <w:rsid w:val="00762352"/>
    <w:rsid w:val="0077134A"/>
    <w:rsid w:val="00800FDA"/>
    <w:rsid w:val="008344AF"/>
    <w:rsid w:val="00910C13"/>
    <w:rsid w:val="0095495E"/>
    <w:rsid w:val="009F69A6"/>
    <w:rsid w:val="00A21E24"/>
    <w:rsid w:val="00A378C3"/>
    <w:rsid w:val="00A85897"/>
    <w:rsid w:val="00A95465"/>
    <w:rsid w:val="00AC5D86"/>
    <w:rsid w:val="00AD392D"/>
    <w:rsid w:val="00B1381F"/>
    <w:rsid w:val="00B17816"/>
    <w:rsid w:val="00B31AC5"/>
    <w:rsid w:val="00BC4CEB"/>
    <w:rsid w:val="00CF7D8E"/>
    <w:rsid w:val="00D073F8"/>
    <w:rsid w:val="00D610C6"/>
    <w:rsid w:val="00DA14DF"/>
    <w:rsid w:val="00DD4899"/>
    <w:rsid w:val="00E755BC"/>
    <w:rsid w:val="00ED36D3"/>
    <w:rsid w:val="00E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77177"/>
  <w15:chartTrackingRefBased/>
  <w15:docId w15:val="{86580467-29AD-4B2B-9859-0D82BDA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F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6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A378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8C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73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7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73F8"/>
    <w:rPr>
      <w:sz w:val="18"/>
      <w:szCs w:val="18"/>
    </w:rPr>
  </w:style>
  <w:style w:type="character" w:styleId="aa">
    <w:name w:val="Hyperlink"/>
    <w:basedOn w:val="a0"/>
    <w:uiPriority w:val="99"/>
    <w:unhideWhenUsed/>
    <w:rsid w:val="00D073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付伟</dc:creator>
  <cp:keywords/>
  <dc:description/>
  <cp:lastModifiedBy>wutaiyan</cp:lastModifiedBy>
  <cp:revision>25</cp:revision>
  <dcterms:created xsi:type="dcterms:W3CDTF">2016-05-09T07:11:00Z</dcterms:created>
  <dcterms:modified xsi:type="dcterms:W3CDTF">2022-10-24T02:12:00Z</dcterms:modified>
</cp:coreProperties>
</file>