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default" w:eastAsiaTheme="minorEastAsia"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sz w:val="36"/>
          <w:szCs w:val="44"/>
          <w:lang w:val="en-US" w:eastAsia="zh-CN"/>
        </w:rPr>
        <w:t>2023年春季学期期末考试考场地址信息表</w:t>
      </w:r>
    </w:p>
    <w:bookmarkEnd w:id="0"/>
    <w:tbl>
      <w:tblPr>
        <w:tblStyle w:val="3"/>
        <w:tblpPr w:leftFromText="180" w:rightFromText="180" w:vertAnchor="text" w:horzAnchor="page" w:tblpX="2468" w:tblpY="1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868"/>
        <w:gridCol w:w="2292"/>
        <w:gridCol w:w="19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教学点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考点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考点详细地址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考点负责人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负责人手机号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0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20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5F885FCF"/>
    <w:rsid w:val="1C21188B"/>
    <w:rsid w:val="45DF00B6"/>
    <w:rsid w:val="5F8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2023-07-19T08:23:00Z</dcterms:created>
  <dc:creator>吴雪琳</dc:creator>
  <cp:lastModifiedBy>吴雪琳</cp:lastModifiedBy>
  <dcterms:modified xsi:type="dcterms:W3CDTF">2023-07-19T08:24:13Z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9E5B05A82B5047EDAC7165B9F6DA509C_11</vt:lpwstr>
  </property>
</Properties>
</file>