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44"/>
        </w:rPr>
      </w:pPr>
      <w:r>
        <w:rPr>
          <w:rFonts w:hint="eastAsia" w:eastAsia="方正大标宋简体"/>
          <w:b/>
          <w:sz w:val="44"/>
        </w:rPr>
        <w:t>安庆市外国语学校</w:t>
      </w:r>
      <w:r>
        <w:rPr>
          <w:rFonts w:hint="eastAsia" w:ascii="方正大标宋简体" w:eastAsia="方正大标宋简体"/>
          <w:b/>
          <w:sz w:val="44"/>
        </w:rPr>
        <w:t xml:space="preserve">备课活页纸 </w:t>
      </w:r>
    </w:p>
    <w:p>
      <w:pPr>
        <w:spacing w:line="300" w:lineRule="exact"/>
        <w:rPr>
          <w:rFonts w:hint="eastAsia" w:ascii="方正大标宋简体" w:eastAsia="方正大标宋简体"/>
          <w:b/>
          <w:sz w:val="44"/>
        </w:rPr>
      </w:pPr>
    </w:p>
    <w:p>
      <w:pPr>
        <w:spacing w:line="3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学科</w:t>
      </w:r>
      <w:r>
        <w:rPr>
          <w:rFonts w:hint="eastAsia" w:ascii="宋体" w:hAnsi="宋体"/>
          <w:b/>
          <w:sz w:val="24"/>
          <w:u w:val="single"/>
        </w:rPr>
        <w:t xml:space="preserve">  </w:t>
      </w:r>
      <w:r>
        <w:rPr>
          <w:rFonts w:hint="eastAsia" w:ascii="宋体" w:hAnsi="宋体"/>
          <w:b/>
          <w:sz w:val="24"/>
          <w:u w:val="single"/>
          <w:lang w:eastAsia="zh-CN"/>
        </w:rPr>
        <w:t>历史</w:t>
      </w:r>
      <w:r>
        <w:rPr>
          <w:rFonts w:hint="eastAsia" w:ascii="宋体" w:hAnsi="宋体"/>
          <w:b/>
          <w:sz w:val="24"/>
          <w:u w:val="single"/>
        </w:rPr>
        <w:t xml:space="preserve">  </w:t>
      </w:r>
      <w:r>
        <w:rPr>
          <w:rFonts w:hint="eastAsia" w:ascii="宋体" w:hAnsi="宋体"/>
          <w:b/>
          <w:sz w:val="24"/>
        </w:rPr>
        <w:t>授课班级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801-805班 </w:t>
      </w:r>
      <w:r>
        <w:rPr>
          <w:rFonts w:hint="eastAsia" w:ascii="宋体" w:hAnsi="宋体"/>
          <w:b/>
          <w:sz w:val="24"/>
        </w:rPr>
        <w:t>授课教师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u w:val="single"/>
          <w:lang w:eastAsia="zh-CN"/>
        </w:rPr>
        <w:t>李安庆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单元（章节）</w:t>
      </w:r>
      <w:r>
        <w:rPr>
          <w:rFonts w:hint="eastAsia" w:ascii="宋体" w:hAnsi="宋体"/>
          <w:b/>
          <w:sz w:val="24"/>
          <w:u w:val="single"/>
          <w:lang w:eastAsia="zh-CN"/>
        </w:rPr>
        <w:t>第三单元第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10课</w:t>
      </w:r>
      <w:r>
        <w:rPr>
          <w:rFonts w:hint="eastAsia" w:ascii="宋体" w:hAnsi="宋体"/>
          <w:b/>
          <w:sz w:val="24"/>
          <w:u w:val="single"/>
        </w:rPr>
        <w:t xml:space="preserve">  </w:t>
      </w:r>
    </w:p>
    <w:p>
      <w:pPr>
        <w:pStyle w:val="2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课题</w:t>
      </w:r>
      <w:r>
        <w:rPr>
          <w:rFonts w:hint="eastAsia" w:hAnsi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>中华民国的创建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/>
          <w:b/>
          <w:sz w:val="24"/>
          <w:szCs w:val="24"/>
        </w:rPr>
        <w:t>课时</w:t>
      </w:r>
      <w:r>
        <w:rPr>
          <w:rFonts w:hint="eastAsia" w:hAnsi="宋体"/>
          <w:b/>
          <w:sz w:val="24"/>
          <w:szCs w:val="24"/>
          <w:u w:val="single"/>
        </w:rPr>
        <w:t xml:space="preserve">  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>1</w:t>
      </w:r>
      <w:r>
        <w:rPr>
          <w:rFonts w:hint="eastAsia" w:hAnsi="宋体"/>
          <w:b/>
          <w:sz w:val="24"/>
          <w:szCs w:val="24"/>
          <w:u w:val="single"/>
        </w:rPr>
        <w:t xml:space="preserve"> 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/>
          <w:b/>
          <w:sz w:val="24"/>
          <w:szCs w:val="24"/>
        </w:rPr>
        <w:t>课型</w:t>
      </w:r>
      <w:r>
        <w:rPr>
          <w:rFonts w:hint="eastAsia" w:hAnsi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b/>
          <w:sz w:val="24"/>
          <w:szCs w:val="24"/>
          <w:u w:val="single"/>
        </w:rPr>
        <w:t xml:space="preserve">新授 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hAnsi="宋体"/>
          <w:b/>
          <w:sz w:val="24"/>
          <w:szCs w:val="24"/>
        </w:rPr>
        <w:t>上课时间</w:t>
      </w:r>
      <w:r>
        <w:rPr>
          <w:rFonts w:hAnsi="宋体"/>
          <w:b/>
          <w:sz w:val="24"/>
          <w:szCs w:val="24"/>
        </w:rPr>
        <w:softHyphen/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>11月3日</w:t>
      </w:r>
    </w:p>
    <w:p>
      <w:pPr>
        <w:pStyle w:val="2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hAnsi="宋体"/>
          <w:b/>
          <w:sz w:val="24"/>
          <w:szCs w:val="24"/>
        </w:rPr>
        <w:t>课时目标：</w:t>
      </w:r>
      <w:r>
        <w:rPr>
          <w:rFonts w:hint="eastAsia" w:ascii="Times New Roman" w:hAnsi="Times New Roman" w:cs="Times New Roman"/>
          <w:lang w:val="en-US" w:eastAsia="zh-CN"/>
        </w:rPr>
        <w:t>1、理解中华民国建立的史实；</w:t>
      </w:r>
    </w:p>
    <w:p>
      <w:pPr>
        <w:pStyle w:val="2"/>
        <w:numPr>
          <w:ilvl w:val="0"/>
          <w:numId w:val="0"/>
        </w:numPr>
        <w:ind w:firstLine="1260" w:firstLineChars="60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2、</w:t>
      </w:r>
      <w:r>
        <w:rPr>
          <w:rFonts w:hint="eastAsia" w:ascii="Times New Roman" w:hAnsi="Times New Roman" w:cs="Times New Roman"/>
          <w:lang w:eastAsia="zh-CN"/>
        </w:rPr>
        <w:t>分析辛亥革命的历史意义和局限性。</w:t>
      </w:r>
    </w:p>
    <w:p>
      <w:pPr>
        <w:pStyle w:val="2"/>
        <w:rPr>
          <w:rFonts w:hint="eastAsia" w:hAnsi="宋体"/>
          <w:sz w:val="24"/>
        </w:rPr>
      </w:pPr>
      <w:r>
        <w:rPr>
          <w:rFonts w:hint="eastAsia" w:hAnsi="宋体"/>
          <w:b/>
          <w:sz w:val="24"/>
        </w:rPr>
        <w:t>教学重（难）点：</w:t>
      </w:r>
      <w:r>
        <w:rPr>
          <w:rFonts w:hint="eastAsia" w:hAnsi="宋体"/>
          <w:b/>
          <w:sz w:val="24"/>
          <w:lang w:eastAsia="zh-CN"/>
        </w:rPr>
        <w:t>袁世凯窃取革命果实的原因；评价辛亥革命。</w:t>
      </w:r>
      <w:r>
        <w:rPr>
          <w:rFonts w:hint="eastAsia"/>
          <w:sz w:val="24"/>
        </w:rPr>
        <w:t xml:space="preserve">        </w:t>
      </w:r>
    </w:p>
    <w:tbl>
      <w:tblPr>
        <w:tblStyle w:val="5"/>
        <w:tblW w:w="10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7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10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作业设计</w:t>
            </w:r>
          </w:p>
        </w:tc>
        <w:tc>
          <w:tcPr>
            <w:tcW w:w="747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板书设计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3107" w:type="dxa"/>
            <w:noWrap w:val="0"/>
            <w:vAlign w:val="top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《基础训练》第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10课</w:t>
            </w:r>
          </w:p>
          <w:p>
            <w:pPr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基础部分</w:t>
            </w:r>
          </w:p>
        </w:tc>
        <w:tc>
          <w:tcPr>
            <w:tcW w:w="7471" w:type="dxa"/>
            <w:noWrap w:val="0"/>
            <w:vAlign w:val="top"/>
          </w:tcPr>
          <w:p>
            <w:pPr>
              <w:pStyle w:val="2"/>
              <w:numPr>
                <w:ilvl w:val="0"/>
                <w:numId w:val="1"/>
              </w:numPr>
              <w:ind w:left="1470" w:leftChars="0" w:firstLine="0" w:firstLineChars="0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中华民国的创建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共和成果：1、中华民国成立（1912年元旦）；</w:t>
            </w:r>
          </w:p>
          <w:p>
            <w:pPr>
              <w:pStyle w:val="2"/>
              <w:numPr>
                <w:ilvl w:val="0"/>
                <w:numId w:val="3"/>
              </w:numPr>
              <w:ind w:left="1470" w:leftChars="0" w:firstLine="0" w:firstLineChars="0"/>
              <w:rPr>
                <w:rFonts w:hint="eastAsia" w:ascii="Times New Roman" w:hAnsi="Times New Roman" w:cs="Times New Roman"/>
                <w:b/>
                <w:bCs/>
                <w:u w:val="singl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3820160</wp:posOffset>
                      </wp:positionH>
                      <wp:positionV relativeFrom="paragraph">
                        <wp:posOffset>32385</wp:posOffset>
                      </wp:positionV>
                      <wp:extent cx="799465" cy="314325"/>
                      <wp:effectExtent l="4445" t="4445" r="15240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333490" y="3144520"/>
                                <a:ext cx="79946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b/>
                                      <w:b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eastAsia="zh-CN"/>
                                    </w:rPr>
                                    <w:t>一条主线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0.8pt;margin-top:2.55pt;height:24.75pt;width:62.95pt;z-index:251660288;mso-width-relative:page;mso-height-relative:page;" fillcolor="#FFFFFF [3201]" filled="t" stroked="t" coordsize="21600,21600" o:gfxdata="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Wl&#10;qhLVAAAACAEAAA8AAAAAAAAAAQAgAAAAIgAAAGRycy9kb3ducmV2LnhtbFBLAQIUABQAAAAIAIdO&#10;4kCiS0rWXwIAAMIEAAAOAAAAAAAAAAEAIAAAACQBAABkcnMvZTJvRG9jLnhtbFBLBQYAAAAABgAG&#10;AFkBAAD1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一条主线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41910</wp:posOffset>
                      </wp:positionV>
                      <wp:extent cx="76200" cy="333375"/>
                      <wp:effectExtent l="0" t="6350" r="57150" b="22225"/>
                      <wp:wrapNone/>
                      <wp:docPr id="1" name="右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3465" y="3154045"/>
                                <a:ext cx="76200" cy="333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8" type="#_x0000_t88" style="position:absolute;left:0pt;margin-left:285.05pt;margin-top:3.3pt;height:26.25pt;width:6pt;z-index:251659264;mso-width-relative:page;mso-height-relative:page;" filled="f" stroked="t" coordsize="21600,21600" o:gfxdata="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ZK/PX1QAAAAgBAAAPAAAAAAAAAAEAIAAAACIAAABkcnMvZG93bnJldi54bWxQ&#10;SwECFAAUAAAACACHTuJAWO8nsvoBAADEAwAADgAAAAAAAAABACAAAAAkAQAAZHJzL2Uyb0RvYy54&#10;bWxQSwUGAAAAAAYABgBZAQAAkAUAAAAA&#10;" adj="411,10800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《中华民国临时约法》的颁布：</w:t>
            </w:r>
            <w:r>
              <w:rPr>
                <w:rFonts w:hint="eastAsia" w:ascii="Times New Roman" w:hAnsi="Times New Roman" w:cs="Times New Roman"/>
                <w:b/>
                <w:bCs/>
                <w:u w:val="single"/>
                <w:lang w:val="en-US" w:eastAsia="zh-CN"/>
              </w:rPr>
              <w:t>民主共和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u w:val="none"/>
                <w:lang w:val="en-US" w:eastAsia="zh-CN"/>
              </w:rPr>
              <w:t>共和遭窃：袁世凯窃取革命果实：</w:t>
            </w:r>
            <w:r>
              <w:rPr>
                <w:rFonts w:hint="eastAsia" w:ascii="Times New Roman" w:hAnsi="Times New Roman" w:cs="Times New Roman"/>
                <w:b/>
                <w:bCs/>
                <w:u w:val="single"/>
                <w:lang w:val="en-US" w:eastAsia="zh-CN"/>
              </w:rPr>
              <w:t>专制独裁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Times New Roman" w:hAnsi="Times New Roman" w:cs="Times New Roman"/>
                <w:b/>
                <w:bCs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u w:val="single"/>
                <w:lang w:val="en-US" w:eastAsia="zh-CN"/>
              </w:rPr>
              <w:t>忠实继承：评价辛亥革命、复兴之梦延续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u w:val="single"/>
                <w:lang w:val="en-US" w:eastAsia="zh-CN"/>
              </w:rPr>
              <w:t>课堂收获</w:t>
            </w:r>
          </w:p>
        </w:tc>
      </w:tr>
    </w:tbl>
    <w:p>
      <w:pPr>
        <w:rPr>
          <w:rFonts w:hint="eastAsia" w:ascii="宋体" w:hAnsi="宋体"/>
          <w:sz w:val="24"/>
        </w:rPr>
      </w:pPr>
    </w:p>
    <w:tbl>
      <w:tblPr>
        <w:tblStyle w:val="5"/>
        <w:tblW w:w="10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7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738" w:type="dxa"/>
            <w:gridSpan w:val="2"/>
            <w:noWrap w:val="0"/>
            <w:vAlign w:val="top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学 主 要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教学环节</w:t>
            </w:r>
          </w:p>
        </w:tc>
        <w:tc>
          <w:tcPr>
            <w:tcW w:w="22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7" w:hRule="atLeast"/>
        </w:trPr>
        <w:tc>
          <w:tcPr>
            <w:tcW w:w="8517" w:type="dxa"/>
            <w:noWrap w:val="0"/>
            <w:vAlign w:val="top"/>
          </w:tcPr>
          <w:p>
            <w:pPr>
              <w:pStyle w:val="2"/>
              <w:ind w:firstLine="420" w:firstLineChars="200"/>
              <w:rPr>
                <w:rFonts w:ascii="Times New Roman" w:hAnsi="Times New Roman" w:eastAsia="MingLiU_HKSCS" w:cs="Times New Roman"/>
              </w:rPr>
            </w:pPr>
            <w:r>
              <w:rPr>
                <w:rFonts w:ascii="Times New Roman" w:hAnsi="Times New Roman" w:cs="Times New Roman"/>
              </w:rPr>
              <w:t>一</w:t>
            </w:r>
            <w:r>
              <w:rPr>
                <w:rFonts w:ascii="Times New Roman" w:hAnsi="Times New Roman" w:eastAsia="MingLiU_HKSCS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导入新课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展示孙中山“天下为公”的背景图片，介绍中华民国国父的政治理想。他在《民报》发刊词中首次提出民主革命的指导思想“三民主义”。其核心就是：创立民国。这是一个什么样的国家？孙中山的政治理想能实现吗？中华民国是如何创建的；其创、、建有何意义？辛亥革命的果实是如何被袁世凯窃取的？我们有什么办法限制袁世凯的权力吗？带着这些问题，我们一起学习本课。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eastAsia="MingLiU_HKSCS" w:cs="Times New Roman"/>
              </w:rPr>
            </w:pPr>
            <w:r>
              <w:rPr>
                <w:rFonts w:ascii="Times New Roman" w:hAnsi="Times New Roman" w:cs="Times New Roman"/>
              </w:rPr>
              <w:t>二</w:t>
            </w:r>
            <w:r>
              <w:rPr>
                <w:rFonts w:ascii="Times New Roman" w:hAnsi="Times New Roman" w:eastAsia="MingLiU_HKSCS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教学新课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首先概念解析，什么是“中华民国”？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展示孙中山的话“民国者，民之国也，为民而设，由民而治也”。中华民国是亚洲第一个资产阶级民主共和国，实行资产阶级的民主共和制度。他是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1912-1949年间代表中国的国家名称和年号。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按照时间和政府不同，中华民国时期可以分为三个阶段：</w:t>
            </w:r>
          </w:p>
          <w:p>
            <w:pPr>
              <w:pStyle w:val="2"/>
              <w:numPr>
                <w:ilvl w:val="0"/>
                <w:numId w:val="4"/>
              </w:numPr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孙中山为首的南京临时政府（1912年1月——3月）；</w:t>
            </w:r>
          </w:p>
          <w:p>
            <w:pPr>
              <w:pStyle w:val="2"/>
              <w:numPr>
                <w:ilvl w:val="0"/>
                <w:numId w:val="4"/>
              </w:numPr>
              <w:ind w:left="0" w:leftChars="0"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袁世凯为首的北洋军阀政府（1912年3月——1928年）；</w:t>
            </w:r>
          </w:p>
          <w:p>
            <w:pPr>
              <w:pStyle w:val="2"/>
              <w:numPr>
                <w:ilvl w:val="0"/>
                <w:numId w:val="4"/>
              </w:numPr>
              <w:ind w:left="0" w:leftChars="0"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蒋介石为首的南京国民政府（1947年——1949年10月）。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这期间随着政府的更迭，国旗也发生了相应变化，分别有代表清政府皇权至上的黄龙旗；代表国家和民族至上的五族共和旗，以及后来的青天白日满地红旗。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本课可以分为四个部分，“共和成果”、“共和遭窃”、“忠实继承”和“课堂收获”。有一条主线——民主共和与专制独裁的斗争。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第一部分：“共和成果”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板书：1、中华民国的建立（1912年元旦）</w:t>
            </w:r>
          </w:p>
          <w:p>
            <w:pPr>
              <w:pStyle w:val="2"/>
              <w:numPr>
                <w:ilvl w:val="0"/>
                <w:numId w:val="0"/>
              </w:numPr>
              <w:ind w:firstLine="630" w:firstLineChars="300"/>
              <w:rPr>
                <w:rFonts w:hint="eastAsia" w:ascii="Times New Roman" w:hAnsi="Times New Roman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2、《中华民国临时约法》的颁布：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民主共和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展示《武昌起义和全国各省独立形势图》，说明清政府的统治土崩瓦解。革命形势的发展，急需建立一个统一的中央政府来稳定局势，谁能来组建政府呢？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展示孙中山图片和中华民国成立史实的表格，要求学生参考课本48页，完成表格。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教师强调：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1、1912年1月1日，孙中山在南京宣誓就任中华民国临时政府大总统，这标志着亚洲第一个资产阶级共和国——中华民国的诞生。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2、中华民国南京临时政府的成立，是孙中山领导的资产阶级民主革命的重要成果。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展示民国纪年与公元纪年的换算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723"/>
              </w:tabs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强调换算公式：公元纪年—1911年=民国纪年；公元纪年=民国纪年+1911年。</w:t>
            </w:r>
          </w:p>
          <w:p>
            <w:pPr>
              <w:pStyle w:val="2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举例练习“民国23年”是公元多少年？</w:t>
            </w:r>
          </w:p>
          <w:p>
            <w:pPr>
              <w:pStyle w:val="2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学生代表回答：23+1911=1934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所以是公元1934年。</w:t>
            </w:r>
          </w:p>
          <w:p>
            <w:pPr>
              <w:pStyle w:val="2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展示民国建立后中国发生变化的材料和相关图片，结合P51页“知识拓展”提问：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民国建立后，中国发生了哪些变化？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南京临时政府期间都发布了哪些改革措施？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体现了什么观念？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学生代表回答：平等自由思想观念普及。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教师提问，民国建立后，为了稳定新生的民主政权，都采取了哪些内外措施？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展示P49“材料研读”</w:t>
            </w:r>
          </w:p>
          <w:p>
            <w:pPr>
              <w:pStyle w:val="2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提问：民国相较大清帝国的外交政策有何变化？你如何看待南京临时政府的外交政策？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学生从材料中圈出关键词，如“屈辱”与“和平主义”。提示学生写出外交政策的变化，变屈辱外交为和平主义外交。该政策的局限性是未明确提出反帝，对帝国主义的侵略本质认识不清。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南京临时政府对内主要措施是颁布了《中华民国临时约法》。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教师要求学生根据课本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P50内容，完成表格。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强调《临时约法》的目的、内容、性质和意义。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《临时约法》的颁布，是中国历史上第一部资产阶级共和国宪法性质的重要文件，它以根本大法的形式肯定了资产阶级民主共和制度和民主自由原则，也是辛亥革命的重要成果。但在当时的历史条件下很难有实际的约束效力。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展示孙中山关于“宪法”的解释，即“分权制衡”。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展示《临时约法》中民国政府的权力运行模式，可归纳为：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三权分立+责任内阁制</w:t>
            </w:r>
          </w:p>
          <w:p>
            <w:pPr>
              <w:pStyle w:val="2"/>
              <w:ind w:firstLine="422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强调内阁制取代总统制，就是为了限制袁世凯的专制独裁。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第二部分“共和遭窃”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板书：2、共和遭窃：袁世凯窃取革命果实：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专制独裁</w:t>
            </w:r>
          </w:p>
          <w:p>
            <w:pPr>
              <w:pStyle w:val="2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播放视频《孙中山让位袁世凯》，要求学生根据视频、材料和思维图，分析袁世凯窃取革命果实的原因，明确孙中山让位是无奈之举，暴露资产阶级的软弱与妥协，不能领导民主革命取得胜利。</w:t>
            </w:r>
          </w:p>
          <w:p>
            <w:pPr>
              <w:pStyle w:val="2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展示“1912年大事年表”，归纳袁世凯窃取革命果实的过程。结合课后活动题，提问：民国采取了哪些措施限制袁世凯的权力，但是革命的果实还是袁世凯窃取。</w:t>
            </w:r>
          </w:p>
          <w:p>
            <w:pPr>
              <w:pStyle w:val="2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第三部分“忠实继承”</w:t>
            </w:r>
          </w:p>
          <w:p>
            <w:pPr>
              <w:pStyle w:val="2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板书：3、忠实继承：评价辛亥革命和复兴之梦延续</w:t>
            </w:r>
          </w:p>
          <w:p>
            <w:pPr>
              <w:pStyle w:val="2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展示材料，全面评价辛亥革命（进步；局限和教训）</w:t>
            </w:r>
          </w:p>
          <w:p>
            <w:pPr>
              <w:pStyle w:val="2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展示孙中山《建国方略》部分材料，明确中国共产党一直继承先生遗愿，复兴之梦还在延续。</w:t>
            </w:r>
          </w:p>
          <w:p>
            <w:pPr>
              <w:pStyle w:val="2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第四部分“课堂收获”</w:t>
            </w:r>
          </w:p>
          <w:p>
            <w:pPr>
              <w:pStyle w:val="2"/>
              <w:ind w:firstLine="420" w:firstLineChars="200"/>
              <w:rPr>
                <w:rFonts w:hint="eastAsia" w:hAnsi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展示“背默关键”，学生代表完成填空。</w:t>
            </w:r>
          </w:p>
          <w:p>
            <w:pPr>
              <w:pStyle w:val="2"/>
              <w:ind w:firstLine="480" w:firstLineChars="200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最后将</w:t>
            </w:r>
            <w:r>
              <w:rPr>
                <w:rFonts w:hint="eastAsia" w:hAnsi="宋体"/>
                <w:sz w:val="24"/>
                <w:lang w:val="en-US" w:eastAsia="zh-CN"/>
              </w:rPr>
              <w:t>8、9、10三课进行整合，构建辛亥革命的大框架。可以分为五个部分：兴起、发展、高潮、成果和结果。</w:t>
            </w:r>
          </w:p>
          <w:p>
            <w:pPr>
              <w:pStyle w:val="2"/>
              <w:ind w:firstLine="480" w:firstLineChars="200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随堂练习   </w:t>
            </w:r>
          </w:p>
          <w:p>
            <w:pPr>
              <w:pStyle w:val="2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完成5道选择题，1道探究题。</w:t>
            </w:r>
          </w:p>
        </w:tc>
        <w:tc>
          <w:tcPr>
            <w:tcW w:w="22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tbl>
      <w:tblPr>
        <w:tblStyle w:val="5"/>
        <w:tblW w:w="10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81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eastAsia="zh-CN"/>
              </w:rPr>
              <w:t>教学反思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</w:rPr>
              <w:t>：</w:t>
            </w:r>
          </w:p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eastAsia="zh-CN"/>
              </w:rPr>
              <w:t>本课围绕民主共和与专制独裁的斗争这条主线索，将本课内容分为共和成果—共和遭窃—忠实继承——课堂收获四个部分，条理比较清晰，结构比较合理，学生容易接受。最后将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8、9、10三课进行整合，构建辛亥革命的大框架。可以分为五个部分：兴起、发展、高潮、成果和结果。这是本节课的点睛之处。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lang w:eastAsia="zh-CN"/>
              </w:rPr>
              <w:t>不足之处在于辛亥革命的评价，内容过多，时间仓促，学生不容易理解接受。在今后的教学中，要更合理的分配教学时间，注重方法，多关注学情。</w:t>
            </w:r>
          </w:p>
        </w:tc>
      </w:tr>
    </w:tbl>
    <w:p>
      <w:r>
        <w:rPr>
          <w:rFonts w:hint="eastAsia"/>
        </w:rPr>
        <w:t xml:space="preserve">                                           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sz w:val="24"/>
        </w:rPr>
        <w:t xml:space="preserve">                 </w:t>
      </w:r>
      <w:bookmarkStart w:id="0" w:name="_GoBack"/>
      <w:bookmarkEnd w:id="0"/>
      <w:r>
        <w:rPr>
          <w:rFonts w:hint="eastAsia"/>
          <w:b/>
          <w:bCs/>
          <w:sz w:val="24"/>
        </w:rPr>
        <w:t xml:space="preserve">        安庆市外国语学校西区</w:t>
      </w:r>
    </w:p>
    <w:sectPr>
      <w:headerReference r:id="rId3" w:type="default"/>
      <w:footerReference r:id="rId4" w:type="default"/>
      <w:pgSz w:w="11907" w:h="16839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E8AC4B"/>
    <w:multiLevelType w:val="singleLevel"/>
    <w:tmpl w:val="A1E8AC4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497FBC"/>
    <w:multiLevelType w:val="singleLevel"/>
    <w:tmpl w:val="C4497F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57197FA"/>
    <w:multiLevelType w:val="singleLevel"/>
    <w:tmpl w:val="E57197FA"/>
    <w:lvl w:ilvl="0" w:tentative="0">
      <w:start w:val="2"/>
      <w:numFmt w:val="decimal"/>
      <w:suff w:val="nothing"/>
      <w:lvlText w:val="%1、"/>
      <w:lvlJc w:val="left"/>
      <w:pPr>
        <w:ind w:left="1470" w:leftChars="0" w:firstLine="0" w:firstLineChars="0"/>
      </w:pPr>
    </w:lvl>
  </w:abstractNum>
  <w:abstractNum w:abstractNumId="3">
    <w:nsid w:val="09C9A27B"/>
    <w:multiLevelType w:val="singleLevel"/>
    <w:tmpl w:val="09C9A27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826C5CD"/>
    <w:multiLevelType w:val="singleLevel"/>
    <w:tmpl w:val="6826C5CD"/>
    <w:lvl w:ilvl="0" w:tentative="0">
      <w:start w:val="10"/>
      <w:numFmt w:val="decimal"/>
      <w:suff w:val="nothing"/>
      <w:lvlText w:val="%1、"/>
      <w:lvlJc w:val="left"/>
      <w:pPr>
        <w:ind w:left="1470" w:leftChars="0" w:firstLine="0" w:firstLineChars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YTI2MThmMDBlODg4MGYyNTU1MjE0ODNmODhkODQifQ=="/>
  </w:docVars>
  <w:rsids>
    <w:rsidRoot w:val="00000000"/>
    <w:rsid w:val="02162A55"/>
    <w:rsid w:val="111A451D"/>
    <w:rsid w:val="121C0A6C"/>
    <w:rsid w:val="15DB4D8F"/>
    <w:rsid w:val="17613AAD"/>
    <w:rsid w:val="1F0152EE"/>
    <w:rsid w:val="23EE4181"/>
    <w:rsid w:val="2C1E1EF7"/>
    <w:rsid w:val="2ECC3519"/>
    <w:rsid w:val="305E3749"/>
    <w:rsid w:val="391268C2"/>
    <w:rsid w:val="3A7C2C49"/>
    <w:rsid w:val="3CAC7B7F"/>
    <w:rsid w:val="3E283AA3"/>
    <w:rsid w:val="4D154166"/>
    <w:rsid w:val="5EFB032D"/>
    <w:rsid w:val="6BA96D78"/>
    <w:rsid w:val="6D98772D"/>
    <w:rsid w:val="74D04EE9"/>
    <w:rsid w:val="76574ADC"/>
    <w:rsid w:val="79A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1"/>
    <w:pPr>
      <w:spacing w:line="358" w:lineRule="exact"/>
      <w:ind w:left="120" w:hanging="703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2023-11-01T12:23:00Z</dcterms:created>
  <dc:creator>Administrator</dc:creator>
  <cp:lastModifiedBy>Administrator</cp:lastModifiedBy>
  <dcterms:modified xsi:type="dcterms:W3CDTF">2023-11-17T02:28:54Z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1A33596EAF914092B8FFE08E67F8CCB5_13</vt:lpwstr>
  </property>
</Properties>
</file>