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heme="minorEastAsia" w:hAnsiTheme="minorEastAsia"/>
          <w:b/>
          <w:spacing w:val="-6"/>
          <w:sz w:val="36"/>
          <w:szCs w:val="36"/>
        </w:rPr>
      </w:pPr>
      <w:r>
        <w:rPr>
          <w:rFonts w:hint="eastAsia" w:asciiTheme="minorEastAsia" w:hAnsiTheme="minorEastAsia"/>
          <w:b/>
          <w:spacing w:val="-6"/>
          <w:sz w:val="36"/>
          <w:szCs w:val="36"/>
        </w:rPr>
        <w:t>成人高等教育2</w:t>
      </w:r>
      <w:r>
        <w:rPr>
          <w:rFonts w:asciiTheme="minorEastAsia" w:hAnsiTheme="minorEastAsia"/>
          <w:b/>
          <w:spacing w:val="-6"/>
          <w:sz w:val="36"/>
          <w:szCs w:val="36"/>
        </w:rPr>
        <w:t>02</w:t>
      </w:r>
      <w:r>
        <w:rPr>
          <w:rFonts w:hint="eastAsia" w:asciiTheme="minorEastAsia" w:hAnsiTheme="minorEastAsia"/>
          <w:b/>
          <w:spacing w:val="-6"/>
          <w:sz w:val="36"/>
          <w:szCs w:val="36"/>
          <w:lang w:val="en-US" w:eastAsia="zh-CN"/>
        </w:rPr>
        <w:t>3</w:t>
      </w:r>
      <w:r>
        <w:rPr>
          <w:rFonts w:asciiTheme="minorEastAsia" w:hAnsiTheme="minorEastAsia"/>
          <w:b/>
          <w:spacing w:val="-6"/>
          <w:sz w:val="36"/>
          <w:szCs w:val="36"/>
        </w:rPr>
        <w:t>-202</w:t>
      </w:r>
      <w:r>
        <w:rPr>
          <w:rFonts w:hint="eastAsia" w:asciiTheme="minorEastAsia" w:hAnsiTheme="minorEastAsia"/>
          <w:b/>
          <w:spacing w:val="-6"/>
          <w:sz w:val="36"/>
          <w:szCs w:val="36"/>
          <w:lang w:val="en-US" w:eastAsia="zh-CN"/>
        </w:rPr>
        <w:t>4</w:t>
      </w:r>
      <w:r>
        <w:rPr>
          <w:rFonts w:hint="eastAsia" w:asciiTheme="minorEastAsia" w:hAnsiTheme="minorEastAsia"/>
          <w:b/>
          <w:spacing w:val="-6"/>
          <w:sz w:val="36"/>
          <w:szCs w:val="36"/>
        </w:rPr>
        <w:t>年第</w:t>
      </w:r>
      <w:r>
        <w:rPr>
          <w:rFonts w:hint="eastAsia" w:asciiTheme="minorEastAsia" w:hAnsiTheme="minorEastAsia"/>
          <w:b/>
          <w:spacing w:val="-6"/>
          <w:sz w:val="36"/>
          <w:szCs w:val="36"/>
          <w:lang w:eastAsia="zh-CN"/>
        </w:rPr>
        <w:t>一</w:t>
      </w:r>
      <w:r>
        <w:rPr>
          <w:rFonts w:hint="eastAsia" w:asciiTheme="minorEastAsia" w:hAnsiTheme="minorEastAsia"/>
          <w:b/>
          <w:spacing w:val="-6"/>
          <w:sz w:val="36"/>
          <w:szCs w:val="36"/>
        </w:rPr>
        <w:t>学期期末</w:t>
      </w:r>
    </w:p>
    <w:p>
      <w:pPr>
        <w:spacing w:after="156" w:afterLines="50" w:line="520" w:lineRule="exact"/>
        <w:jc w:val="center"/>
        <w:rPr>
          <w:rFonts w:asciiTheme="minorEastAsia" w:hAnsiTheme="minorEastAsia"/>
          <w:b/>
          <w:spacing w:val="-6"/>
          <w:sz w:val="36"/>
          <w:szCs w:val="36"/>
        </w:rPr>
      </w:pPr>
      <w:r>
        <w:rPr>
          <w:rFonts w:hint="eastAsia" w:asciiTheme="minorEastAsia" w:hAnsiTheme="minorEastAsia"/>
          <w:b/>
          <w:spacing w:val="-6"/>
          <w:sz w:val="36"/>
          <w:szCs w:val="36"/>
        </w:rPr>
        <w:t>课程考试成绩查询与复查的通知</w:t>
      </w:r>
    </w:p>
    <w:p>
      <w:pPr>
        <w:spacing w:line="540" w:lineRule="exact"/>
        <w:rPr>
          <w:rFonts w:ascii="仿宋_GB2312" w:hAnsi="仿宋_GB2312" w:eastAsia="仿宋_GB2312"/>
          <w:color w:val="000000"/>
          <w:spacing w:val="-6"/>
          <w:sz w:val="32"/>
          <w:szCs w:val="32"/>
        </w:rPr>
      </w:pPr>
      <w:r>
        <w:rPr>
          <w:rFonts w:hint="eastAsia" w:ascii="仿宋_GB2312" w:hAnsi="仿宋_GB2312" w:eastAsia="仿宋_GB2312"/>
          <w:color w:val="000000"/>
          <w:spacing w:val="-6"/>
          <w:sz w:val="32"/>
          <w:szCs w:val="32"/>
        </w:rPr>
        <w:t>各市县开放大学、校外教学点：</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616" w:firstLineChars="200"/>
        <w:jc w:val="left"/>
        <w:textAlignment w:val="auto"/>
        <w:rPr>
          <w:rFonts w:ascii="仿宋_GB2312" w:hAnsi="仿宋_GB2312" w:eastAsia="仿宋_GB2312"/>
          <w:color w:val="000000"/>
          <w:spacing w:val="-6"/>
          <w:sz w:val="32"/>
          <w:szCs w:val="32"/>
        </w:rPr>
      </w:pPr>
      <w:r>
        <w:rPr>
          <w:rFonts w:hint="eastAsia" w:ascii="仿宋_GB2312" w:hAnsi="仿宋_GB2312" w:eastAsia="仿宋_GB2312"/>
          <w:color w:val="000000"/>
          <w:spacing w:val="-6"/>
          <w:sz w:val="32"/>
          <w:szCs w:val="32"/>
        </w:rPr>
        <w:t>辽宁开放大学</w:t>
      </w:r>
      <w:r>
        <w:rPr>
          <w:rFonts w:hint="eastAsia" w:ascii="仿宋_GB2312" w:hAnsi="仿宋_GB2312" w:eastAsia="仿宋_GB2312"/>
          <w:color w:val="auto"/>
          <w:spacing w:val="-6"/>
          <w:sz w:val="32"/>
          <w:szCs w:val="32"/>
          <w:lang w:eastAsia="zh-CN"/>
        </w:rPr>
        <w:t>（辽宁装备制造职业技术学院）</w:t>
      </w:r>
      <w:r>
        <w:rPr>
          <w:rFonts w:hint="eastAsia" w:ascii="仿宋_GB2312" w:hAnsi="仿宋_GB2312" w:eastAsia="仿宋_GB2312"/>
          <w:color w:val="auto"/>
          <w:spacing w:val="-6"/>
          <w:sz w:val="32"/>
          <w:szCs w:val="32"/>
        </w:rPr>
        <w:t>成人高等教育2</w:t>
      </w:r>
      <w:r>
        <w:rPr>
          <w:rFonts w:ascii="仿宋_GB2312" w:hAnsi="仿宋_GB2312" w:eastAsia="仿宋_GB2312"/>
          <w:color w:val="auto"/>
          <w:spacing w:val="-6"/>
          <w:sz w:val="32"/>
          <w:szCs w:val="32"/>
        </w:rPr>
        <w:t>02</w:t>
      </w:r>
      <w:r>
        <w:rPr>
          <w:rFonts w:hint="eastAsia" w:ascii="仿宋_GB2312" w:hAnsi="仿宋_GB2312" w:eastAsia="仿宋_GB2312"/>
          <w:color w:val="auto"/>
          <w:spacing w:val="-6"/>
          <w:sz w:val="32"/>
          <w:szCs w:val="32"/>
          <w:lang w:val="en-US" w:eastAsia="zh-CN"/>
        </w:rPr>
        <w:t>3</w:t>
      </w:r>
      <w:r>
        <w:rPr>
          <w:rFonts w:ascii="仿宋_GB2312" w:hAnsi="仿宋_GB2312" w:eastAsia="仿宋_GB2312"/>
          <w:color w:val="auto"/>
          <w:spacing w:val="-6"/>
          <w:sz w:val="32"/>
          <w:szCs w:val="32"/>
        </w:rPr>
        <w:t>-202</w:t>
      </w:r>
      <w:r>
        <w:rPr>
          <w:rFonts w:hint="eastAsia" w:ascii="仿宋_GB2312" w:hAnsi="仿宋_GB2312" w:eastAsia="仿宋_GB2312"/>
          <w:color w:val="auto"/>
          <w:spacing w:val="-6"/>
          <w:sz w:val="32"/>
          <w:szCs w:val="32"/>
          <w:lang w:val="en-US" w:eastAsia="zh-CN"/>
        </w:rPr>
        <w:t>4</w:t>
      </w:r>
      <w:r>
        <w:rPr>
          <w:rFonts w:hint="eastAsia" w:ascii="仿宋_GB2312" w:hAnsi="仿宋_GB2312" w:eastAsia="仿宋_GB2312"/>
          <w:color w:val="auto"/>
          <w:spacing w:val="-6"/>
          <w:sz w:val="32"/>
          <w:szCs w:val="32"/>
        </w:rPr>
        <w:t>年第</w:t>
      </w:r>
      <w:r>
        <w:rPr>
          <w:rFonts w:hint="eastAsia" w:ascii="仿宋_GB2312" w:hAnsi="仿宋_GB2312" w:eastAsia="仿宋_GB2312"/>
          <w:color w:val="auto"/>
          <w:spacing w:val="-6"/>
          <w:sz w:val="32"/>
          <w:szCs w:val="32"/>
          <w:lang w:eastAsia="zh-CN"/>
        </w:rPr>
        <w:t>一</w:t>
      </w:r>
      <w:r>
        <w:rPr>
          <w:rFonts w:hint="eastAsia" w:ascii="仿宋_GB2312" w:hAnsi="仿宋_GB2312" w:eastAsia="仿宋_GB2312"/>
          <w:color w:val="auto"/>
          <w:spacing w:val="-6"/>
          <w:sz w:val="32"/>
          <w:szCs w:val="32"/>
        </w:rPr>
        <w:t>学期期</w:t>
      </w:r>
      <w:r>
        <w:rPr>
          <w:rFonts w:hint="eastAsia" w:ascii="仿宋_GB2312" w:hAnsi="仿宋_GB2312" w:eastAsia="仿宋_GB2312"/>
          <w:color w:val="000000"/>
          <w:spacing w:val="-6"/>
          <w:sz w:val="32"/>
          <w:szCs w:val="32"/>
        </w:rPr>
        <w:t>末课程考试成绩</w:t>
      </w:r>
      <w:r>
        <w:rPr>
          <w:rFonts w:hint="eastAsia" w:ascii="仿宋_GB2312" w:hAnsi="仿宋_GB2312" w:eastAsia="仿宋_GB2312"/>
          <w:color w:val="000000"/>
          <w:spacing w:val="-6"/>
          <w:sz w:val="32"/>
          <w:szCs w:val="32"/>
          <w:lang w:eastAsia="zh-CN"/>
        </w:rPr>
        <w:t>，</w:t>
      </w:r>
      <w:r>
        <w:rPr>
          <w:rFonts w:hint="eastAsia" w:ascii="仿宋_GB2312" w:hAnsi="仿宋_GB2312" w:eastAsia="仿宋_GB2312"/>
          <w:color w:val="000000"/>
          <w:spacing w:val="-6"/>
          <w:sz w:val="32"/>
          <w:szCs w:val="32"/>
        </w:rPr>
        <w:t>将于202</w:t>
      </w:r>
      <w:r>
        <w:rPr>
          <w:rFonts w:hint="eastAsia" w:ascii="仿宋_GB2312" w:hAnsi="仿宋_GB2312" w:eastAsia="仿宋_GB2312"/>
          <w:color w:val="000000"/>
          <w:spacing w:val="-6"/>
          <w:sz w:val="32"/>
          <w:szCs w:val="32"/>
          <w:lang w:val="en-US" w:eastAsia="zh-CN"/>
        </w:rPr>
        <w:t>4</w:t>
      </w:r>
      <w:r>
        <w:rPr>
          <w:rFonts w:hint="eastAsia" w:ascii="仿宋_GB2312" w:hAnsi="仿宋_GB2312" w:eastAsia="仿宋_GB2312"/>
          <w:color w:val="000000"/>
          <w:spacing w:val="-6"/>
          <w:sz w:val="32"/>
          <w:szCs w:val="32"/>
        </w:rPr>
        <w:t>年</w:t>
      </w:r>
      <w:r>
        <w:rPr>
          <w:rFonts w:hint="eastAsia" w:ascii="仿宋_GB2312" w:hAnsi="仿宋_GB2312" w:eastAsia="仿宋_GB2312"/>
          <w:color w:val="000000"/>
          <w:spacing w:val="-6"/>
          <w:sz w:val="32"/>
          <w:szCs w:val="32"/>
          <w:lang w:val="en-US" w:eastAsia="zh-CN"/>
        </w:rPr>
        <w:t>1</w:t>
      </w:r>
      <w:r>
        <w:rPr>
          <w:rFonts w:hint="eastAsia" w:ascii="仿宋_GB2312" w:hAnsi="仿宋_GB2312" w:eastAsia="仿宋_GB2312"/>
          <w:color w:val="000000"/>
          <w:spacing w:val="-6"/>
          <w:sz w:val="32"/>
          <w:szCs w:val="32"/>
        </w:rPr>
        <w:t>月</w:t>
      </w:r>
      <w:r>
        <w:rPr>
          <w:rFonts w:hint="eastAsia" w:ascii="仿宋_GB2312" w:hAnsi="仿宋_GB2312" w:eastAsia="仿宋_GB2312"/>
          <w:color w:val="000000"/>
          <w:spacing w:val="-6"/>
          <w:sz w:val="32"/>
          <w:szCs w:val="32"/>
          <w:lang w:val="en-US" w:eastAsia="zh-CN"/>
        </w:rPr>
        <w:t>10</w:t>
      </w:r>
      <w:r>
        <w:rPr>
          <w:rFonts w:hint="eastAsia" w:ascii="仿宋_GB2312" w:hAnsi="仿宋_GB2312" w:eastAsia="仿宋_GB2312"/>
          <w:color w:val="000000"/>
          <w:spacing w:val="-6"/>
          <w:sz w:val="32"/>
          <w:szCs w:val="32"/>
        </w:rPr>
        <w:t>日</w:t>
      </w:r>
      <w:bookmarkStart w:id="0" w:name="_GoBack"/>
      <w:bookmarkEnd w:id="0"/>
      <w:r>
        <w:rPr>
          <w:rFonts w:hint="eastAsia" w:ascii="仿宋_GB2312" w:hAnsi="仿宋_GB2312" w:eastAsia="仿宋_GB2312"/>
          <w:color w:val="000000"/>
          <w:spacing w:val="-6"/>
          <w:sz w:val="32"/>
          <w:szCs w:val="32"/>
        </w:rPr>
        <w:t>在成人教育智慧化信息平台予以公布，现将具体事宜通知如下：</w:t>
      </w:r>
    </w:p>
    <w:p>
      <w:pPr>
        <w:spacing w:line="540" w:lineRule="exact"/>
        <w:ind w:firstLine="616" w:firstLineChars="200"/>
        <w:rPr>
          <w:rFonts w:ascii="黑体" w:hAnsi="黑体" w:eastAsia="黑体" w:cs="黑体"/>
          <w:color w:val="000000" w:themeColor="text1"/>
          <w:spacing w:val="-6"/>
          <w:sz w:val="32"/>
          <w:szCs w:val="32"/>
          <w14:textFill>
            <w14:solidFill>
              <w14:schemeClr w14:val="tx1"/>
            </w14:solidFill>
          </w14:textFill>
        </w:rPr>
      </w:pPr>
      <w:r>
        <w:rPr>
          <w:rFonts w:hint="eastAsia" w:ascii="黑体" w:hAnsi="黑体" w:eastAsia="黑体" w:cs="黑体"/>
          <w:color w:val="000000" w:themeColor="text1"/>
          <w:spacing w:val="-6"/>
          <w:sz w:val="32"/>
          <w:szCs w:val="32"/>
          <w14:textFill>
            <w14:solidFill>
              <w14:schemeClr w14:val="tx1"/>
            </w14:solidFill>
          </w14:textFill>
        </w:rPr>
        <w:t>一、查询途径</w:t>
      </w:r>
    </w:p>
    <w:p>
      <w:pPr>
        <w:spacing w:line="540" w:lineRule="exact"/>
        <w:ind w:firstLine="616" w:firstLineChars="200"/>
        <w:jc w:val="left"/>
        <w:rPr>
          <w:rFonts w:ascii="楷体_GB2312" w:hAnsi="仿宋_GB2312" w:eastAsia="楷体_GB2312"/>
          <w:color w:val="000000" w:themeColor="text1"/>
          <w:spacing w:val="-6"/>
          <w:sz w:val="32"/>
          <w:szCs w:val="32"/>
          <w14:textFill>
            <w14:solidFill>
              <w14:schemeClr w14:val="tx1"/>
            </w14:solidFill>
          </w14:textFill>
        </w:rPr>
      </w:pPr>
      <w:r>
        <w:rPr>
          <w:rFonts w:hint="eastAsia" w:ascii="楷体_GB2312" w:hAnsi="仿宋_GB2312" w:eastAsia="楷体_GB2312"/>
          <w:color w:val="000000" w:themeColor="text1"/>
          <w:spacing w:val="-6"/>
          <w:sz w:val="32"/>
          <w:szCs w:val="32"/>
          <w14:textFill>
            <w14:solidFill>
              <w14:schemeClr w14:val="tx1"/>
            </w14:solidFill>
          </w14:textFill>
        </w:rPr>
        <w:t>（一）查询网址</w:t>
      </w:r>
    </w:p>
    <w:p>
      <w:pPr>
        <w:spacing w:line="540" w:lineRule="exact"/>
        <w:ind w:firstLine="616" w:firstLineChars="200"/>
        <w:jc w:val="left"/>
        <w:rPr>
          <w:rStyle w:val="10"/>
          <w:rFonts w:ascii="仿宋_GB2312" w:hAnsi="仿宋_GB2312" w:eastAsia="仿宋_GB2312"/>
          <w:spacing w:val="-6"/>
          <w:sz w:val="32"/>
          <w:szCs w:val="32"/>
        </w:rPr>
      </w:pPr>
      <w:r>
        <w:rPr>
          <w:rFonts w:hint="eastAsia" w:ascii="仿宋_GB2312" w:hAnsi="仿宋_GB2312" w:eastAsia="仿宋_GB2312"/>
          <w:color w:val="000000" w:themeColor="text1"/>
          <w:spacing w:val="-6"/>
          <w:sz w:val="32"/>
          <w:szCs w:val="32"/>
          <w14:textFill>
            <w14:solidFill>
              <w14:schemeClr w14:val="tx1"/>
            </w14:solidFill>
          </w14:textFill>
        </w:rPr>
        <w:t>辽宁开放大学：</w:t>
      </w:r>
      <w:r>
        <w:fldChar w:fldCharType="begin"/>
      </w:r>
      <w:r>
        <w:instrText xml:space="preserve"> HYPERLINK "http://dd.cce-lntvu.com/" </w:instrText>
      </w:r>
      <w:r>
        <w:fldChar w:fldCharType="separate"/>
      </w:r>
      <w:r>
        <w:rPr>
          <w:rStyle w:val="10"/>
          <w:rFonts w:hint="eastAsia" w:ascii="仿宋_GB2312" w:hAnsi="仿宋_GB2312" w:eastAsia="仿宋_GB2312"/>
          <w:spacing w:val="-6"/>
          <w:sz w:val="32"/>
          <w:szCs w:val="32"/>
        </w:rPr>
        <w:t>http://dd.cce-lntvu.com/</w:t>
      </w:r>
      <w:r>
        <w:rPr>
          <w:rStyle w:val="10"/>
          <w:rFonts w:hint="eastAsia" w:ascii="仿宋_GB2312" w:hAnsi="仿宋_GB2312" w:eastAsia="仿宋_GB2312"/>
          <w:spacing w:val="-6"/>
          <w:sz w:val="32"/>
          <w:szCs w:val="32"/>
        </w:rPr>
        <w:fldChar w:fldCharType="end"/>
      </w:r>
    </w:p>
    <w:p>
      <w:pPr>
        <w:spacing w:line="540" w:lineRule="exact"/>
        <w:ind w:firstLine="616" w:firstLineChars="200"/>
        <w:jc w:val="left"/>
        <w:rPr>
          <w:rStyle w:val="10"/>
          <w:rFonts w:ascii="仿宋_GB2312" w:hAnsi="仿宋_GB2312" w:eastAsia="仿宋_GB2312"/>
          <w:spacing w:val="-6"/>
          <w:sz w:val="32"/>
          <w:szCs w:val="32"/>
        </w:rPr>
      </w:pPr>
      <w:r>
        <w:rPr>
          <w:rFonts w:ascii="仿宋_GB2312" w:hAnsi="仿宋_GB2312" w:eastAsia="仿宋_GB2312"/>
          <w:color w:val="000000" w:themeColor="text1"/>
          <w:spacing w:val="-6"/>
          <w:sz w:val="32"/>
          <w:szCs w:val="32"/>
          <w14:textFill>
            <w14:solidFill>
              <w14:schemeClr w14:val="tx1"/>
            </w14:solidFill>
          </w14:textFill>
        </w:rPr>
        <w:t>辽宁装备</w:t>
      </w:r>
      <w:r>
        <w:rPr>
          <w:rFonts w:hint="eastAsia" w:ascii="仿宋_GB2312" w:hAnsi="仿宋_GB2312" w:eastAsia="仿宋_GB2312"/>
          <w:color w:val="000000" w:themeColor="text1"/>
          <w:spacing w:val="-6"/>
          <w:sz w:val="32"/>
          <w:szCs w:val="32"/>
          <w14:textFill>
            <w14:solidFill>
              <w14:schemeClr w14:val="tx1"/>
            </w14:solidFill>
          </w14:textFill>
        </w:rPr>
        <w:t>制造职业技术学院：</w:t>
      </w:r>
      <w:r>
        <w:fldChar w:fldCharType="begin"/>
      </w:r>
      <w:r>
        <w:instrText xml:space="preserve"> HYPERLINK "http://zb.cce-lntvu.com/" </w:instrText>
      </w:r>
      <w:r>
        <w:fldChar w:fldCharType="separate"/>
      </w:r>
      <w:r>
        <w:rPr>
          <w:rStyle w:val="10"/>
          <w:rFonts w:hint="eastAsia" w:ascii="仿宋_GB2312" w:hAnsi="仿宋_GB2312" w:eastAsia="仿宋_GB2312"/>
          <w:spacing w:val="-6"/>
          <w:sz w:val="32"/>
          <w:szCs w:val="32"/>
        </w:rPr>
        <w:t>http://zb.cce-lntvu.com/</w:t>
      </w:r>
      <w:r>
        <w:rPr>
          <w:rStyle w:val="10"/>
          <w:rFonts w:hint="eastAsia" w:ascii="仿宋_GB2312" w:hAnsi="仿宋_GB2312" w:eastAsia="仿宋_GB2312"/>
          <w:spacing w:val="-6"/>
          <w:sz w:val="32"/>
          <w:szCs w:val="32"/>
        </w:rPr>
        <w:fldChar w:fldCharType="end"/>
      </w:r>
    </w:p>
    <w:p>
      <w:pPr>
        <w:spacing w:line="540" w:lineRule="exact"/>
        <w:ind w:firstLine="616" w:firstLineChars="200"/>
        <w:rPr>
          <w:rFonts w:ascii="楷体_GB2312" w:hAnsi="仿宋_GB2312" w:eastAsia="楷体_GB2312"/>
          <w:color w:val="000000" w:themeColor="text1"/>
          <w:spacing w:val="-6"/>
          <w:sz w:val="32"/>
          <w:szCs w:val="32"/>
          <w14:textFill>
            <w14:solidFill>
              <w14:schemeClr w14:val="tx1"/>
            </w14:solidFill>
          </w14:textFill>
        </w:rPr>
      </w:pPr>
      <w:r>
        <w:rPr>
          <w:rFonts w:hint="eastAsia" w:ascii="楷体_GB2312" w:hAnsi="仿宋_GB2312" w:eastAsia="楷体_GB2312"/>
          <w:color w:val="000000" w:themeColor="text1"/>
          <w:spacing w:val="-6"/>
          <w:sz w:val="32"/>
          <w:szCs w:val="32"/>
          <w14:textFill>
            <w14:solidFill>
              <w14:schemeClr w14:val="tx1"/>
            </w14:solidFill>
          </w14:textFill>
        </w:rPr>
        <w:t>（二）查询路径</w:t>
      </w:r>
    </w:p>
    <w:p>
      <w:pPr>
        <w:spacing w:line="540" w:lineRule="exact"/>
        <w:ind w:firstLine="616" w:firstLineChars="200"/>
        <w:rPr>
          <w:rFonts w:ascii="仿宋_GB2312" w:hAnsi="仿宋_GB2312" w:eastAsia="仿宋_GB2312"/>
          <w:color w:val="000000" w:themeColor="text1"/>
          <w:spacing w:val="-6"/>
          <w:sz w:val="32"/>
          <w:szCs w:val="32"/>
          <w14:textFill>
            <w14:solidFill>
              <w14:schemeClr w14:val="tx1"/>
            </w14:solidFill>
          </w14:textFill>
        </w:rPr>
      </w:pPr>
      <w:r>
        <w:rPr>
          <w:rFonts w:hint="eastAsia" w:ascii="仿宋_GB2312" w:hAnsi="仿宋_GB2312" w:eastAsia="仿宋_GB2312"/>
          <w:color w:val="000000" w:themeColor="text1"/>
          <w:spacing w:val="-6"/>
          <w:sz w:val="32"/>
          <w:szCs w:val="32"/>
          <w14:textFill>
            <w14:solidFill>
              <w14:schemeClr w14:val="tx1"/>
            </w14:solidFill>
          </w14:textFill>
        </w:rPr>
        <w:t>1.各单位查询，请依次点击“管理平台”</w:t>
      </w:r>
      <w:r>
        <w:rPr>
          <w:rFonts w:ascii="Arial" w:hAnsi="Arial" w:eastAsia="仿宋_GB2312" w:cs="Arial"/>
          <w:color w:val="000000" w:themeColor="text1"/>
          <w:spacing w:val="-6"/>
          <w:sz w:val="32"/>
          <w:szCs w:val="32"/>
          <w14:textFill>
            <w14:solidFill>
              <w14:schemeClr w14:val="tx1"/>
            </w14:solidFill>
          </w14:textFill>
        </w:rPr>
        <w:t>→</w:t>
      </w:r>
      <w:r>
        <w:rPr>
          <w:rFonts w:hint="eastAsia" w:ascii="仿宋_GB2312" w:hAnsi="仿宋_GB2312" w:eastAsia="仿宋_GB2312"/>
          <w:color w:val="000000" w:themeColor="text1"/>
          <w:spacing w:val="-6"/>
          <w:sz w:val="32"/>
          <w:szCs w:val="32"/>
          <w14:textFill>
            <w14:solidFill>
              <w14:schemeClr w14:val="tx1"/>
            </w14:solidFill>
          </w14:textFill>
        </w:rPr>
        <w:t>“考务”</w:t>
      </w:r>
      <w:r>
        <w:rPr>
          <w:rFonts w:ascii="Arial" w:hAnsi="Arial" w:eastAsia="仿宋_GB2312" w:cs="Arial"/>
          <w:color w:val="000000" w:themeColor="text1"/>
          <w:spacing w:val="-6"/>
          <w:sz w:val="32"/>
          <w:szCs w:val="32"/>
          <w14:textFill>
            <w14:solidFill>
              <w14:schemeClr w14:val="tx1"/>
            </w14:solidFill>
          </w14:textFill>
        </w:rPr>
        <w:t>→</w:t>
      </w:r>
      <w:r>
        <w:rPr>
          <w:rFonts w:hint="eastAsia" w:ascii="仿宋_GB2312" w:hAnsi="仿宋_GB2312" w:eastAsia="仿宋_GB2312"/>
          <w:color w:val="000000" w:themeColor="text1"/>
          <w:spacing w:val="-6"/>
          <w:sz w:val="32"/>
          <w:szCs w:val="32"/>
          <w14:textFill>
            <w14:solidFill>
              <w14:schemeClr w14:val="tx1"/>
            </w14:solidFill>
          </w14:textFill>
        </w:rPr>
        <w:t>“查询统计”</w:t>
      </w:r>
      <w:r>
        <w:rPr>
          <w:rFonts w:ascii="Arial" w:hAnsi="Arial" w:eastAsia="仿宋_GB2312" w:cs="Arial"/>
          <w:color w:val="000000" w:themeColor="text1"/>
          <w:spacing w:val="-6"/>
          <w:sz w:val="32"/>
          <w:szCs w:val="32"/>
          <w14:textFill>
            <w14:solidFill>
              <w14:schemeClr w14:val="tx1"/>
            </w14:solidFill>
          </w14:textFill>
        </w:rPr>
        <w:t>→</w:t>
      </w:r>
      <w:r>
        <w:rPr>
          <w:rFonts w:hint="eastAsia" w:ascii="仿宋_GB2312" w:hAnsi="仿宋_GB2312" w:eastAsia="仿宋_GB2312"/>
          <w:color w:val="000000" w:themeColor="text1"/>
          <w:spacing w:val="-6"/>
          <w:sz w:val="32"/>
          <w:szCs w:val="32"/>
          <w14:textFill>
            <w14:solidFill>
              <w14:schemeClr w14:val="tx1"/>
            </w14:solidFill>
          </w14:textFill>
        </w:rPr>
        <w:t>“总成绩查询”。</w:t>
      </w:r>
    </w:p>
    <w:p>
      <w:pPr>
        <w:spacing w:line="540" w:lineRule="exact"/>
        <w:ind w:firstLine="616" w:firstLineChars="200"/>
        <w:rPr>
          <w:rFonts w:ascii="仿宋_GB2312" w:hAnsi="仿宋_GB2312" w:eastAsia="仿宋_GB2312"/>
          <w:color w:val="000000" w:themeColor="text1"/>
          <w:spacing w:val="-6"/>
          <w:sz w:val="32"/>
          <w:szCs w:val="32"/>
          <w14:textFill>
            <w14:solidFill>
              <w14:schemeClr w14:val="tx1"/>
            </w14:solidFill>
          </w14:textFill>
        </w:rPr>
      </w:pPr>
      <w:r>
        <w:rPr>
          <w:rFonts w:hint="eastAsia" w:ascii="仿宋_GB2312" w:hAnsi="仿宋_GB2312" w:eastAsia="仿宋_GB2312"/>
          <w:color w:val="000000" w:themeColor="text1"/>
          <w:spacing w:val="-6"/>
          <w:sz w:val="32"/>
          <w:szCs w:val="32"/>
          <w14:textFill>
            <w14:solidFill>
              <w14:schemeClr w14:val="tx1"/>
            </w14:solidFill>
          </w14:textFill>
        </w:rPr>
        <w:t>2.学生查询，请依次点击“学生平台”</w:t>
      </w:r>
      <w:r>
        <w:rPr>
          <w:rFonts w:ascii="Arial" w:hAnsi="Arial" w:eastAsia="仿宋_GB2312" w:cs="Arial"/>
          <w:color w:val="000000" w:themeColor="text1"/>
          <w:spacing w:val="-6"/>
          <w:sz w:val="32"/>
          <w:szCs w:val="32"/>
          <w14:textFill>
            <w14:solidFill>
              <w14:schemeClr w14:val="tx1"/>
            </w14:solidFill>
          </w14:textFill>
        </w:rPr>
        <w:t>→</w:t>
      </w:r>
      <w:r>
        <w:rPr>
          <w:rFonts w:hint="eastAsia" w:ascii="仿宋_GB2312" w:hAnsi="仿宋_GB2312" w:eastAsia="仿宋_GB2312"/>
          <w:color w:val="000000" w:themeColor="text1"/>
          <w:spacing w:val="-6"/>
          <w:sz w:val="32"/>
          <w:szCs w:val="32"/>
          <w14:textFill>
            <w14:solidFill>
              <w14:schemeClr w14:val="tx1"/>
            </w14:solidFill>
          </w14:textFill>
        </w:rPr>
        <w:t>“成绩查询”。</w:t>
      </w:r>
    </w:p>
    <w:p>
      <w:pPr>
        <w:spacing w:line="540" w:lineRule="exact"/>
        <w:ind w:firstLine="616" w:firstLineChars="200"/>
        <w:rPr>
          <w:rFonts w:ascii="仿宋_GB2312" w:hAnsi="仿宋_GB2312" w:eastAsia="仿宋_GB2312"/>
          <w:color w:val="000000" w:themeColor="text1"/>
          <w:spacing w:val="-6"/>
          <w:sz w:val="32"/>
          <w:szCs w:val="32"/>
          <w14:textFill>
            <w14:solidFill>
              <w14:schemeClr w14:val="tx1"/>
            </w14:solidFill>
          </w14:textFill>
        </w:rPr>
      </w:pPr>
      <w:r>
        <w:rPr>
          <w:rFonts w:hint="eastAsia" w:ascii="黑体" w:hAnsi="黑体" w:eastAsia="黑体" w:cs="黑体"/>
          <w:color w:val="000000" w:themeColor="text1"/>
          <w:spacing w:val="-6"/>
          <w:sz w:val="32"/>
          <w:szCs w:val="32"/>
          <w14:textFill>
            <w14:solidFill>
              <w14:schemeClr w14:val="tx1"/>
            </w14:solidFill>
          </w14:textFill>
        </w:rPr>
        <w:t>二、考试批次与成绩合成比例</w:t>
      </w:r>
    </w:p>
    <w:p>
      <w:pPr>
        <w:spacing w:line="540" w:lineRule="exact"/>
        <w:ind w:firstLine="616" w:firstLineChars="200"/>
        <w:rPr>
          <w:rFonts w:ascii="楷体_GB2312" w:hAnsi="仿宋_GB2312" w:eastAsia="楷体_GB2312"/>
          <w:color w:val="000000" w:themeColor="text1"/>
          <w:spacing w:val="-6"/>
          <w:sz w:val="32"/>
          <w:szCs w:val="32"/>
          <w14:textFill>
            <w14:solidFill>
              <w14:schemeClr w14:val="tx1"/>
            </w14:solidFill>
          </w14:textFill>
        </w:rPr>
      </w:pPr>
      <w:r>
        <w:rPr>
          <w:rFonts w:hint="eastAsia" w:ascii="楷体_GB2312" w:hAnsi="仿宋_GB2312" w:eastAsia="楷体_GB2312"/>
          <w:color w:val="000000" w:themeColor="text1"/>
          <w:spacing w:val="-6"/>
          <w:sz w:val="32"/>
          <w:szCs w:val="32"/>
          <w14:textFill>
            <w14:solidFill>
              <w14:schemeClr w14:val="tx1"/>
            </w14:solidFill>
          </w14:textFill>
        </w:rPr>
        <w:t>（一）笔试</w:t>
      </w:r>
    </w:p>
    <w:p>
      <w:pPr>
        <w:spacing w:line="540" w:lineRule="exact"/>
        <w:ind w:firstLine="616" w:firstLineChars="200"/>
        <w:rPr>
          <w:rFonts w:hint="default" w:ascii="仿宋_GB2312" w:hAnsi="仿宋_GB2312" w:eastAsia="仿宋_GB2312"/>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olor w:val="000000" w:themeColor="text1"/>
          <w:spacing w:val="-6"/>
          <w:sz w:val="32"/>
          <w:szCs w:val="32"/>
          <w14:textFill>
            <w14:solidFill>
              <w14:schemeClr w14:val="tx1"/>
            </w14:solidFill>
          </w14:textFill>
        </w:rPr>
        <w:t>1</w:t>
      </w:r>
      <w:r>
        <w:rPr>
          <w:rFonts w:ascii="仿宋_GB2312" w:hAnsi="仿宋_GB2312" w:eastAsia="仿宋_GB2312"/>
          <w:color w:val="000000" w:themeColor="text1"/>
          <w:spacing w:val="-6"/>
          <w:sz w:val="32"/>
          <w:szCs w:val="32"/>
          <w14:textFill>
            <w14:solidFill>
              <w14:schemeClr w14:val="tx1"/>
            </w14:solidFill>
          </w14:textFill>
        </w:rPr>
        <w:t>.</w:t>
      </w:r>
      <w:r>
        <w:rPr>
          <w:rFonts w:hint="eastAsia" w:ascii="仿宋_GB2312" w:hAnsi="仿宋_GB2312" w:eastAsia="仿宋_GB2312"/>
          <w:color w:val="000000" w:themeColor="text1"/>
          <w:spacing w:val="-6"/>
          <w:sz w:val="32"/>
          <w:szCs w:val="32"/>
          <w14:textFill>
            <w14:solidFill>
              <w14:schemeClr w14:val="tx1"/>
            </w14:solidFill>
          </w14:textFill>
        </w:rPr>
        <w:t>考试批次：2</w:t>
      </w:r>
      <w:r>
        <w:rPr>
          <w:rFonts w:ascii="仿宋_GB2312" w:hAnsi="仿宋_GB2312" w:eastAsia="仿宋_GB2312"/>
          <w:color w:val="000000" w:themeColor="text1"/>
          <w:spacing w:val="-6"/>
          <w:sz w:val="32"/>
          <w:szCs w:val="32"/>
          <w14:textFill>
            <w14:solidFill>
              <w14:schemeClr w14:val="tx1"/>
            </w14:solidFill>
          </w14:textFill>
        </w:rPr>
        <w:t>3</w:t>
      </w:r>
      <w:r>
        <w:rPr>
          <w:rFonts w:hint="eastAsia" w:ascii="仿宋_GB2312" w:hAnsi="仿宋_GB2312" w:eastAsia="仿宋_GB2312"/>
          <w:color w:val="000000" w:themeColor="text1"/>
          <w:spacing w:val="-6"/>
          <w:sz w:val="32"/>
          <w:szCs w:val="32"/>
          <w:lang w:val="en-US" w:eastAsia="zh-CN"/>
          <w14:textFill>
            <w14:solidFill>
              <w14:schemeClr w14:val="tx1"/>
            </w14:solidFill>
          </w14:textFill>
        </w:rPr>
        <w:t>12</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olor w:val="000000" w:themeColor="text1"/>
          <w:spacing w:val="-6"/>
          <w:sz w:val="32"/>
          <w:szCs w:val="32"/>
          <w14:textFill>
            <w14:solidFill>
              <w14:schemeClr w14:val="tx1"/>
            </w14:solidFill>
          </w14:textFill>
        </w:rPr>
        <w:t>2</w:t>
      </w:r>
      <w:r>
        <w:rPr>
          <w:rFonts w:ascii="仿宋_GB2312" w:hAnsi="仿宋_GB2312" w:eastAsia="仿宋_GB2312"/>
          <w:color w:val="000000" w:themeColor="text1"/>
          <w:spacing w:val="-6"/>
          <w:sz w:val="32"/>
          <w:szCs w:val="32"/>
          <w14:textFill>
            <w14:solidFill>
              <w14:schemeClr w14:val="tx1"/>
            </w14:solidFill>
          </w14:textFill>
        </w:rPr>
        <w:t>.</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总成绩=60%考试成绩+40%平时成绩</w:t>
      </w:r>
    </w:p>
    <w:p>
      <w:pPr>
        <w:spacing w:line="540" w:lineRule="exact"/>
        <w:ind w:firstLine="616" w:firstLineChars="200"/>
        <w:rPr>
          <w:rFonts w:ascii="楷体_GB2312" w:hAnsi="仿宋_GB2312" w:eastAsia="楷体_GB2312"/>
          <w:color w:val="000000" w:themeColor="text1"/>
          <w:spacing w:val="-6"/>
          <w:sz w:val="32"/>
          <w:szCs w:val="32"/>
          <w14:textFill>
            <w14:solidFill>
              <w14:schemeClr w14:val="tx1"/>
            </w14:solidFill>
          </w14:textFill>
        </w:rPr>
      </w:pPr>
      <w:r>
        <w:rPr>
          <w:rFonts w:hint="eastAsia" w:ascii="楷体_GB2312" w:hAnsi="仿宋_GB2312" w:eastAsia="楷体_GB2312"/>
          <w:color w:val="000000" w:themeColor="text1"/>
          <w:spacing w:val="-6"/>
          <w:sz w:val="32"/>
          <w:szCs w:val="32"/>
          <w14:textFill>
            <w14:solidFill>
              <w14:schemeClr w14:val="tx1"/>
            </w14:solidFill>
          </w14:textFill>
        </w:rPr>
        <w:t>（二）网考</w:t>
      </w:r>
    </w:p>
    <w:p>
      <w:pPr>
        <w:spacing w:line="540" w:lineRule="exact"/>
        <w:ind w:firstLine="616" w:firstLineChars="200"/>
        <w:rPr>
          <w:rFonts w:hint="default" w:ascii="仿宋_GB2312" w:hAnsi="仿宋_GB2312" w:eastAsia="仿宋_GB2312"/>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olor w:val="000000" w:themeColor="text1"/>
          <w:spacing w:val="-6"/>
          <w:sz w:val="32"/>
          <w:szCs w:val="32"/>
          <w14:textFill>
            <w14:solidFill>
              <w14:schemeClr w14:val="tx1"/>
            </w14:solidFill>
          </w14:textFill>
        </w:rPr>
        <w:t>1</w:t>
      </w:r>
      <w:r>
        <w:rPr>
          <w:rFonts w:ascii="仿宋_GB2312" w:hAnsi="仿宋_GB2312" w:eastAsia="仿宋_GB2312"/>
          <w:color w:val="000000" w:themeColor="text1"/>
          <w:spacing w:val="-6"/>
          <w:sz w:val="32"/>
          <w:szCs w:val="32"/>
          <w14:textFill>
            <w14:solidFill>
              <w14:schemeClr w14:val="tx1"/>
            </w14:solidFill>
          </w14:textFill>
        </w:rPr>
        <w:t>.</w:t>
      </w:r>
      <w:r>
        <w:rPr>
          <w:rFonts w:hint="eastAsia" w:ascii="仿宋_GB2312" w:hAnsi="仿宋_GB2312" w:eastAsia="仿宋_GB2312"/>
          <w:color w:val="000000" w:themeColor="text1"/>
          <w:spacing w:val="-6"/>
          <w:sz w:val="32"/>
          <w:szCs w:val="32"/>
          <w14:textFill>
            <w14:solidFill>
              <w14:schemeClr w14:val="tx1"/>
            </w14:solidFill>
          </w14:textFill>
        </w:rPr>
        <w:t>考试批次：WK2</w:t>
      </w:r>
      <w:r>
        <w:rPr>
          <w:rFonts w:ascii="仿宋_GB2312" w:hAnsi="仿宋_GB2312" w:eastAsia="仿宋_GB2312"/>
          <w:color w:val="000000" w:themeColor="text1"/>
          <w:spacing w:val="-6"/>
          <w:sz w:val="32"/>
          <w:szCs w:val="32"/>
          <w14:textFill>
            <w14:solidFill>
              <w14:schemeClr w14:val="tx1"/>
            </w14:solidFill>
          </w14:textFill>
        </w:rPr>
        <w:t>3</w:t>
      </w:r>
      <w:r>
        <w:rPr>
          <w:rFonts w:hint="eastAsia" w:ascii="仿宋_GB2312" w:hAnsi="仿宋_GB2312" w:eastAsia="仿宋_GB2312"/>
          <w:color w:val="000000" w:themeColor="text1"/>
          <w:spacing w:val="-6"/>
          <w:sz w:val="32"/>
          <w:szCs w:val="32"/>
          <w:lang w:val="en-US" w:eastAsia="zh-CN"/>
          <w14:textFill>
            <w14:solidFill>
              <w14:schemeClr w14:val="tx1"/>
            </w14:solidFill>
          </w14:textFill>
        </w:rPr>
        <w:t>12</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2</w:t>
      </w:r>
      <w:r>
        <w:rPr>
          <w:rFonts w:ascii="仿宋_GB2312" w:hAnsi="仿宋_GB2312" w:eastAsia="仿宋_GB2312" w:cstheme="minorBidi"/>
          <w:color w:val="000000" w:themeColor="text1"/>
          <w:spacing w:val="-6"/>
          <w:kern w:val="2"/>
          <w:sz w:val="32"/>
          <w:szCs w:val="32"/>
          <w14:textFill>
            <w14:solidFill>
              <w14:schemeClr w14:val="tx1"/>
            </w14:solidFill>
          </w14:textFill>
        </w:rPr>
        <w:t>.</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总成绩=60%考试成绩+40%平时成绩</w:t>
      </w:r>
    </w:p>
    <w:p>
      <w:pPr>
        <w:spacing w:line="540" w:lineRule="exact"/>
        <w:ind w:firstLine="616" w:firstLineChars="200"/>
        <w:rPr>
          <w:rFonts w:ascii="楷体_GB2312" w:hAnsi="仿宋_GB2312" w:eastAsia="楷体_GB2312"/>
          <w:color w:val="000000" w:themeColor="text1"/>
          <w:spacing w:val="-6"/>
          <w:sz w:val="32"/>
          <w:szCs w:val="32"/>
          <w14:textFill>
            <w14:solidFill>
              <w14:schemeClr w14:val="tx1"/>
            </w14:solidFill>
          </w14:textFill>
        </w:rPr>
      </w:pPr>
      <w:r>
        <w:rPr>
          <w:rFonts w:hint="eastAsia" w:ascii="楷体_GB2312" w:hAnsi="仿宋_GB2312" w:eastAsia="楷体_GB2312"/>
          <w:color w:val="000000" w:themeColor="text1"/>
          <w:spacing w:val="-6"/>
          <w:sz w:val="32"/>
          <w:szCs w:val="32"/>
          <w14:textFill>
            <w14:solidFill>
              <w14:schemeClr w14:val="tx1"/>
            </w14:solidFill>
          </w14:textFill>
        </w:rPr>
        <w:t>（三）实践与顶岗实习</w:t>
      </w:r>
    </w:p>
    <w:p>
      <w:pPr>
        <w:spacing w:line="540" w:lineRule="exact"/>
        <w:ind w:firstLine="616" w:firstLineChars="200"/>
        <w:rPr>
          <w:rFonts w:hint="default" w:ascii="仿宋_GB2312" w:hAnsi="仿宋_GB2312" w:eastAsia="仿宋_GB2312"/>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olor w:val="000000" w:themeColor="text1"/>
          <w:spacing w:val="-6"/>
          <w:sz w:val="32"/>
          <w:szCs w:val="32"/>
          <w14:textFill>
            <w14:solidFill>
              <w14:schemeClr w14:val="tx1"/>
            </w14:solidFill>
          </w14:textFill>
        </w:rPr>
        <w:t>1</w:t>
      </w:r>
      <w:r>
        <w:rPr>
          <w:rFonts w:ascii="仿宋_GB2312" w:hAnsi="仿宋_GB2312" w:eastAsia="仿宋_GB2312"/>
          <w:color w:val="000000" w:themeColor="text1"/>
          <w:spacing w:val="-6"/>
          <w:sz w:val="32"/>
          <w:szCs w:val="32"/>
          <w14:textFill>
            <w14:solidFill>
              <w14:schemeClr w14:val="tx1"/>
            </w14:solidFill>
          </w14:textFill>
        </w:rPr>
        <w:t>.</w:t>
      </w:r>
      <w:r>
        <w:rPr>
          <w:rFonts w:hint="eastAsia" w:ascii="仿宋_GB2312" w:hAnsi="仿宋_GB2312" w:eastAsia="仿宋_GB2312"/>
          <w:color w:val="000000" w:themeColor="text1"/>
          <w:spacing w:val="-6"/>
          <w:sz w:val="32"/>
          <w:szCs w:val="32"/>
          <w14:textFill>
            <w14:solidFill>
              <w14:schemeClr w14:val="tx1"/>
            </w14:solidFill>
          </w14:textFill>
        </w:rPr>
        <w:t>考试批次：SJ2</w:t>
      </w:r>
      <w:r>
        <w:rPr>
          <w:rFonts w:ascii="仿宋_GB2312" w:hAnsi="仿宋_GB2312" w:eastAsia="仿宋_GB2312"/>
          <w:color w:val="000000" w:themeColor="text1"/>
          <w:spacing w:val="-6"/>
          <w:sz w:val="32"/>
          <w:szCs w:val="32"/>
          <w14:textFill>
            <w14:solidFill>
              <w14:schemeClr w14:val="tx1"/>
            </w14:solidFill>
          </w14:textFill>
        </w:rPr>
        <w:t>3</w:t>
      </w:r>
      <w:r>
        <w:rPr>
          <w:rFonts w:hint="eastAsia" w:ascii="仿宋_GB2312" w:hAnsi="仿宋_GB2312" w:eastAsia="仿宋_GB2312"/>
          <w:color w:val="000000" w:themeColor="text1"/>
          <w:spacing w:val="-6"/>
          <w:sz w:val="32"/>
          <w:szCs w:val="32"/>
          <w:lang w:val="en-US" w:eastAsia="zh-CN"/>
          <w14:textFill>
            <w14:solidFill>
              <w14:schemeClr w14:val="tx1"/>
            </w14:solidFill>
          </w14:textFill>
        </w:rPr>
        <w:t>12</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olor w:val="000000" w:themeColor="text1"/>
          <w:spacing w:val="-6"/>
          <w:sz w:val="32"/>
          <w:szCs w:val="32"/>
          <w14:textFill>
            <w14:solidFill>
              <w14:schemeClr w14:val="tx1"/>
            </w14:solidFill>
          </w14:textFill>
        </w:rPr>
        <w:t>2</w:t>
      </w:r>
      <w:r>
        <w:rPr>
          <w:rFonts w:ascii="仿宋_GB2312" w:hAnsi="仿宋_GB2312" w:eastAsia="仿宋_GB2312"/>
          <w:color w:val="000000" w:themeColor="text1"/>
          <w:spacing w:val="-6"/>
          <w:sz w:val="32"/>
          <w:szCs w:val="32"/>
          <w14:textFill>
            <w14:solidFill>
              <w14:schemeClr w14:val="tx1"/>
            </w14:solidFill>
          </w14:textFill>
        </w:rPr>
        <w:t>.</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实践课程总成绩=100%实践报告成绩</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ascii="仿宋_GB2312" w:hAnsi="仿宋_GB2312" w:eastAsia="仿宋_GB2312" w:cstheme="minorBidi"/>
          <w:color w:val="000000" w:themeColor="text1"/>
          <w:spacing w:val="-6"/>
          <w:kern w:val="2"/>
          <w:sz w:val="32"/>
          <w:szCs w:val="32"/>
          <w14:textFill>
            <w14:solidFill>
              <w14:schemeClr w14:val="tx1"/>
            </w14:solidFill>
          </w14:textFill>
        </w:rPr>
        <w:t>3.</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顶岗实习总成绩=100%实习报告成绩</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黑体" w:hAnsi="黑体" w:eastAsia="黑体" w:cs="黑体"/>
          <w:color w:val="000000" w:themeColor="text1"/>
          <w:spacing w:val="-6"/>
          <w:kern w:val="2"/>
          <w:sz w:val="32"/>
          <w:szCs w:val="32"/>
          <w14:textFill>
            <w14:solidFill>
              <w14:schemeClr w14:val="tx1"/>
            </w14:solidFill>
          </w14:textFill>
        </w:rPr>
        <w:t>三、成绩复查</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FF0000"/>
          <w:spacing w:val="-6"/>
          <w:kern w:val="2"/>
          <w:sz w:val="32"/>
          <w:szCs w:val="32"/>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参加本次考试对成绩有异议的学生需提交成绩复查申请并通过所属单位进行成绩复查，</w:t>
      </w:r>
      <w:r>
        <w:rPr>
          <w:rFonts w:hint="eastAsia" w:ascii="仿宋_GB2312" w:hAnsi="仿宋_GB2312" w:eastAsia="仿宋_GB2312" w:cstheme="minorBidi"/>
          <w:color w:val="FF0000"/>
          <w:spacing w:val="-6"/>
          <w:kern w:val="2"/>
          <w:sz w:val="32"/>
          <w:szCs w:val="32"/>
        </w:rPr>
        <w:t>不接受学生个人成绩复查。</w:t>
      </w:r>
    </w:p>
    <w:p>
      <w:pPr>
        <w:pStyle w:val="4"/>
        <w:shd w:val="clear" w:color="auto" w:fill="FFFFFF"/>
        <w:spacing w:beforeAutospacing="0" w:afterAutospacing="0" w:line="540" w:lineRule="exact"/>
        <w:ind w:firstLine="616" w:firstLineChars="200"/>
        <w:jc w:val="both"/>
        <w:rPr>
          <w:rFonts w:ascii="楷体_GB2312" w:hAnsi="仿宋_GB2312" w:eastAsia="楷体_GB2312" w:cstheme="minorBidi"/>
          <w:color w:val="000000" w:themeColor="text1"/>
          <w:spacing w:val="-6"/>
          <w:kern w:val="2"/>
          <w:sz w:val="32"/>
          <w:szCs w:val="32"/>
          <w14:textFill>
            <w14:solidFill>
              <w14:schemeClr w14:val="tx1"/>
            </w14:solidFill>
          </w14:textFill>
        </w:rPr>
      </w:pPr>
      <w:r>
        <w:rPr>
          <w:rFonts w:hint="eastAsia" w:ascii="楷体_GB2312" w:hAnsi="仿宋_GB2312" w:eastAsia="楷体_GB2312" w:cstheme="minorBidi"/>
          <w:color w:val="000000" w:themeColor="text1"/>
          <w:spacing w:val="-6"/>
          <w:kern w:val="2"/>
          <w:sz w:val="32"/>
          <w:szCs w:val="32"/>
          <w14:textFill>
            <w14:solidFill>
              <w14:schemeClr w14:val="tx1"/>
            </w14:solidFill>
          </w14:textFill>
        </w:rPr>
        <w:t>（一）复核时间</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202</w:t>
      </w:r>
      <w:r>
        <w:rPr>
          <w:rFonts w:hint="eastAsia" w:ascii="仿宋_GB2312" w:hAnsi="仿宋_GB2312" w:eastAsia="仿宋_GB2312" w:cstheme="minorBidi"/>
          <w:color w:val="000000" w:themeColor="text1"/>
          <w:spacing w:val="-6"/>
          <w:kern w:val="2"/>
          <w:sz w:val="32"/>
          <w:szCs w:val="32"/>
          <w:lang w:val="en-US" w:eastAsia="zh-CN"/>
          <w14:textFill>
            <w14:solidFill>
              <w14:schemeClr w14:val="tx1"/>
            </w14:solidFill>
          </w14:textFill>
        </w:rPr>
        <w:t>4</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年</w:t>
      </w:r>
      <w:r>
        <w:rPr>
          <w:rFonts w:hint="eastAsia" w:ascii="仿宋_GB2312" w:hAnsi="仿宋_GB2312" w:eastAsia="仿宋_GB2312" w:cstheme="minorBidi"/>
          <w:color w:val="000000" w:themeColor="text1"/>
          <w:spacing w:val="-6"/>
          <w:kern w:val="2"/>
          <w:sz w:val="32"/>
          <w:szCs w:val="32"/>
          <w:lang w:val="en-US" w:eastAsia="zh-CN"/>
          <w14:textFill>
            <w14:solidFill>
              <w14:schemeClr w14:val="tx1"/>
            </w14:solidFill>
          </w14:textFill>
        </w:rPr>
        <w:t>1</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月</w:t>
      </w:r>
      <w:r>
        <w:rPr>
          <w:rFonts w:hint="eastAsia" w:ascii="仿宋_GB2312" w:hAnsi="仿宋_GB2312" w:eastAsia="仿宋_GB2312" w:cstheme="minorBidi"/>
          <w:color w:val="000000" w:themeColor="text1"/>
          <w:spacing w:val="-6"/>
          <w:kern w:val="2"/>
          <w:sz w:val="32"/>
          <w:szCs w:val="32"/>
          <w:lang w:val="en-US" w:eastAsia="zh-CN"/>
          <w14:textFill>
            <w14:solidFill>
              <w14:schemeClr w14:val="tx1"/>
            </w14:solidFill>
          </w14:textFill>
        </w:rPr>
        <w:t>18</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日</w:t>
      </w:r>
      <w:r>
        <w:rPr>
          <w:rFonts w:hint="eastAsia" w:ascii="仿宋_GB2312" w:hAnsi="仿宋_GB2312" w:eastAsia="仿宋_GB2312"/>
          <w:color w:val="000000"/>
          <w:spacing w:val="-6"/>
          <w:sz w:val="32"/>
          <w:szCs w:val="32"/>
        </w:rPr>
        <w:t>17:00</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前。</w:t>
      </w:r>
    </w:p>
    <w:p>
      <w:pPr>
        <w:pStyle w:val="4"/>
        <w:shd w:val="clear" w:color="auto" w:fill="FFFFFF"/>
        <w:spacing w:beforeAutospacing="0" w:afterAutospacing="0" w:line="540" w:lineRule="exact"/>
        <w:ind w:firstLine="616" w:firstLineChars="200"/>
        <w:jc w:val="both"/>
        <w:rPr>
          <w:rFonts w:ascii="楷体_GB2312" w:hAnsi="仿宋_GB2312" w:eastAsia="楷体_GB2312" w:cstheme="minorBidi"/>
          <w:color w:val="000000" w:themeColor="text1"/>
          <w:spacing w:val="-6"/>
          <w:kern w:val="2"/>
          <w:sz w:val="32"/>
          <w:szCs w:val="32"/>
          <w14:textFill>
            <w14:solidFill>
              <w14:schemeClr w14:val="tx1"/>
            </w14:solidFill>
          </w14:textFill>
        </w:rPr>
      </w:pPr>
      <w:r>
        <w:rPr>
          <w:rFonts w:hint="eastAsia" w:ascii="楷体_GB2312" w:hAnsi="仿宋_GB2312" w:eastAsia="楷体_GB2312" w:cstheme="minorBidi"/>
          <w:color w:val="000000" w:themeColor="text1"/>
          <w:spacing w:val="-6"/>
          <w:kern w:val="2"/>
          <w:sz w:val="32"/>
          <w:szCs w:val="32"/>
          <w14:textFill>
            <w14:solidFill>
              <w14:schemeClr w14:val="tx1"/>
            </w14:solidFill>
          </w14:textFill>
        </w:rPr>
        <w:t>（二）复核流程</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1</w:t>
      </w:r>
      <w:r>
        <w:rPr>
          <w:rFonts w:ascii="仿宋_GB2312" w:hAnsi="仿宋_GB2312" w:eastAsia="仿宋_GB2312" w:cstheme="minorBidi"/>
          <w:color w:val="000000" w:themeColor="text1"/>
          <w:spacing w:val="-6"/>
          <w:kern w:val="2"/>
          <w:sz w:val="32"/>
          <w:szCs w:val="32"/>
          <w14:textFill>
            <w14:solidFill>
              <w14:schemeClr w14:val="tx1"/>
            </w14:solidFill>
          </w14:textFill>
        </w:rPr>
        <w:t>.</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学生向所属单位进行成绩复核申请，填写</w:t>
      </w:r>
      <w:r>
        <w:rPr>
          <w:rFonts w:hint="eastAsia" w:ascii="仿宋_GB2312" w:hAnsi="仿宋_GB2312" w:eastAsia="仿宋_GB2312" w:cstheme="minorBidi"/>
          <w:color w:val="FF0000"/>
          <w:spacing w:val="-6"/>
          <w:kern w:val="2"/>
          <w:sz w:val="32"/>
          <w:szCs w:val="32"/>
        </w:rPr>
        <w:t>《成绩复查申请表》</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，此表由学生所属单位留存备查。</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2</w:t>
      </w:r>
      <w:r>
        <w:rPr>
          <w:rFonts w:ascii="仿宋_GB2312" w:hAnsi="仿宋_GB2312" w:eastAsia="仿宋_GB2312" w:cstheme="minorBidi"/>
          <w:color w:val="000000" w:themeColor="text1"/>
          <w:spacing w:val="-6"/>
          <w:kern w:val="2"/>
          <w:sz w:val="32"/>
          <w:szCs w:val="32"/>
          <w14:textFill>
            <w14:solidFill>
              <w14:schemeClr w14:val="tx1"/>
            </w14:solidFill>
          </w14:textFill>
        </w:rPr>
        <w:t>.</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各相关单位填写《成绩复查汇总表》，</w:t>
      </w:r>
      <w:r>
        <w:rPr>
          <w:rFonts w:hint="eastAsia" w:ascii="仿宋_GB2312" w:hAnsi="仿宋_GB2312" w:eastAsia="仿宋_GB2312" w:cstheme="minorBidi"/>
          <w:spacing w:val="-6"/>
          <w:kern w:val="2"/>
          <w:sz w:val="32"/>
          <w:szCs w:val="32"/>
        </w:rPr>
        <w:t>加盖本单位公章后，</w:t>
      </w:r>
      <w:r>
        <w:rPr>
          <w:rFonts w:hint="eastAsia" w:ascii="仿宋_GB2312" w:hAnsi="仿宋_GB2312" w:eastAsia="仿宋_GB2312" w:cstheme="minorBidi"/>
          <w:color w:val="FF0000"/>
          <w:spacing w:val="-6"/>
          <w:kern w:val="2"/>
          <w:sz w:val="32"/>
          <w:szCs w:val="32"/>
        </w:rPr>
        <w:t>以P</w:t>
      </w:r>
      <w:r>
        <w:rPr>
          <w:rFonts w:ascii="仿宋_GB2312" w:hAnsi="仿宋_GB2312" w:eastAsia="仿宋_GB2312" w:cstheme="minorBidi"/>
          <w:color w:val="FF0000"/>
          <w:spacing w:val="-6"/>
          <w:kern w:val="2"/>
          <w:sz w:val="32"/>
          <w:szCs w:val="32"/>
        </w:rPr>
        <w:t>DF</w:t>
      </w:r>
      <w:r>
        <w:rPr>
          <w:rFonts w:hint="eastAsia" w:ascii="仿宋_GB2312" w:hAnsi="仿宋_GB2312" w:eastAsia="仿宋_GB2312" w:cstheme="minorBidi"/>
          <w:color w:val="FF0000"/>
          <w:spacing w:val="-6"/>
          <w:kern w:val="2"/>
          <w:sz w:val="32"/>
          <w:szCs w:val="32"/>
        </w:rPr>
        <w:t>形式</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发至邮箱：</w:t>
      </w:r>
      <w:r>
        <w:fldChar w:fldCharType="begin"/>
      </w:r>
      <w:r>
        <w:instrText xml:space="preserve"> HYPERLINK "mailto:373258536@qq.com" </w:instrText>
      </w:r>
      <w:r>
        <w:fldChar w:fldCharType="separate"/>
      </w:r>
      <w:r>
        <w:rPr>
          <w:rStyle w:val="10"/>
          <w:rFonts w:hint="eastAsia" w:ascii="仿宋_GB2312" w:hAnsi="仿宋_GB2312" w:eastAsia="仿宋_GB2312" w:cstheme="minorBidi"/>
          <w:spacing w:val="-6"/>
          <w:kern w:val="2"/>
          <w:sz w:val="32"/>
          <w:szCs w:val="32"/>
        </w:rPr>
        <w:t>373258536@qq.com</w:t>
      </w:r>
      <w:r>
        <w:rPr>
          <w:rStyle w:val="10"/>
          <w:rFonts w:hint="eastAsia" w:ascii="仿宋_GB2312" w:hAnsi="仿宋_GB2312" w:eastAsia="仿宋_GB2312" w:cstheme="minorBidi"/>
          <w:spacing w:val="-6"/>
          <w:kern w:val="2"/>
          <w:sz w:val="32"/>
          <w:szCs w:val="32"/>
        </w:rPr>
        <w:fldChar w:fldCharType="end"/>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w:t>
      </w:r>
    </w:p>
    <w:p>
      <w:pPr>
        <w:pStyle w:val="4"/>
        <w:shd w:val="clear" w:color="auto" w:fill="FFFFFF"/>
        <w:spacing w:beforeAutospacing="0" w:afterAutospacing="0" w:line="540" w:lineRule="exact"/>
        <w:ind w:firstLine="616" w:firstLineChars="200"/>
        <w:jc w:val="both"/>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ascii="仿宋_GB2312" w:hAnsi="仿宋_GB2312" w:eastAsia="仿宋_GB2312" w:cstheme="minorBidi"/>
          <w:color w:val="000000" w:themeColor="text1"/>
          <w:spacing w:val="-6"/>
          <w:kern w:val="2"/>
          <w:sz w:val="32"/>
          <w:szCs w:val="32"/>
          <w14:textFill>
            <w14:solidFill>
              <w14:schemeClr w14:val="tx1"/>
            </w14:solidFill>
          </w14:textFill>
        </w:rPr>
        <w:t>3.</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省校于复查结束后2个工作日内，</w:t>
      </w:r>
      <w:r>
        <w:rPr>
          <w:rFonts w:hint="eastAsia" w:ascii="仿宋_GB2312" w:hAnsi="仿宋_GB2312" w:eastAsia="仿宋_GB2312" w:cstheme="minorBidi"/>
          <w:color w:val="FF0000"/>
          <w:spacing w:val="-6"/>
          <w:kern w:val="2"/>
          <w:sz w:val="32"/>
          <w:szCs w:val="32"/>
        </w:rPr>
        <w:t>以邮件形式</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将复查结果反馈给相关单位。</w:t>
      </w:r>
    </w:p>
    <w:p>
      <w:pPr>
        <w:spacing w:line="540" w:lineRule="exact"/>
        <w:ind w:firstLine="640" w:firstLineChars="200"/>
        <w:rPr>
          <w:rFonts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联系人：王晓琳    024-86131216  13889316661</w:t>
      </w:r>
    </w:p>
    <w:p>
      <w:pPr>
        <w:spacing w:line="540" w:lineRule="exact"/>
        <w:ind w:firstLine="640" w:firstLineChars="200"/>
        <w:rPr>
          <w:rFonts w:ascii="仿宋_GB2312" w:hAnsi="仿宋" w:eastAsia="仿宋_GB2312"/>
          <w:color w:val="000000" w:themeColor="text1"/>
          <w:sz w:val="32"/>
          <w:szCs w:val="32"/>
          <w:shd w:val="clear" w:color="auto" w:fill="FFFFFF"/>
          <w14:textFill>
            <w14:solidFill>
              <w14:schemeClr w14:val="tx1"/>
            </w14:solidFill>
          </w14:textFill>
        </w:rPr>
      </w:pPr>
    </w:p>
    <w:p>
      <w:pPr>
        <w:pStyle w:val="4"/>
        <w:shd w:val="clear" w:color="auto" w:fill="FFFFFF"/>
        <w:spacing w:beforeAutospacing="0" w:afterAutospacing="0" w:line="540" w:lineRule="exact"/>
        <w:ind w:firstLine="616" w:firstLineChars="200"/>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附件：1</w:t>
      </w:r>
      <w:r>
        <w:rPr>
          <w:rFonts w:ascii="仿宋_GB2312" w:hAnsi="仿宋_GB2312" w:eastAsia="仿宋_GB2312" w:cstheme="minorBidi"/>
          <w:color w:val="000000" w:themeColor="text1"/>
          <w:spacing w:val="-6"/>
          <w:kern w:val="2"/>
          <w:sz w:val="32"/>
          <w:szCs w:val="32"/>
          <w14:textFill>
            <w14:solidFill>
              <w14:schemeClr w14:val="tx1"/>
            </w14:solidFill>
          </w14:textFill>
        </w:rPr>
        <w:t>.</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成绩复查申请表</w:t>
      </w:r>
    </w:p>
    <w:p>
      <w:pPr>
        <w:pStyle w:val="4"/>
        <w:shd w:val="clear" w:color="auto" w:fill="FFFFFF"/>
        <w:spacing w:beforeAutospacing="0" w:afterAutospacing="0" w:line="540" w:lineRule="exact"/>
        <w:ind w:firstLine="1540" w:firstLineChars="500"/>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2</w:t>
      </w:r>
      <w:r>
        <w:rPr>
          <w:rFonts w:ascii="仿宋_GB2312" w:hAnsi="仿宋_GB2312" w:eastAsia="仿宋_GB2312" w:cstheme="minorBidi"/>
          <w:color w:val="000000" w:themeColor="text1"/>
          <w:spacing w:val="-6"/>
          <w:kern w:val="2"/>
          <w:sz w:val="32"/>
          <w:szCs w:val="32"/>
          <w14:textFill>
            <w14:solidFill>
              <w14:schemeClr w14:val="tx1"/>
            </w14:solidFill>
          </w14:textFill>
        </w:rPr>
        <w:t>.</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成绩复查汇总表</w:t>
      </w:r>
    </w:p>
    <w:p>
      <w:pPr>
        <w:pStyle w:val="4"/>
        <w:shd w:val="clear" w:color="auto" w:fill="FFFFFF"/>
        <w:spacing w:beforeAutospacing="0" w:afterAutospacing="0" w:line="540" w:lineRule="exact"/>
        <w:ind w:firstLine="616" w:firstLineChars="200"/>
        <w:rPr>
          <w:rFonts w:ascii="仿宋_GB2312" w:hAnsi="仿宋_GB2312" w:eastAsia="仿宋_GB2312" w:cstheme="minorBidi"/>
          <w:color w:val="000000" w:themeColor="text1"/>
          <w:spacing w:val="-6"/>
          <w:kern w:val="2"/>
          <w:sz w:val="32"/>
          <w:szCs w:val="32"/>
          <w14:textFill>
            <w14:solidFill>
              <w14:schemeClr w14:val="tx1"/>
            </w14:solidFill>
          </w14:textFill>
        </w:rPr>
      </w:pPr>
    </w:p>
    <w:p>
      <w:pPr>
        <w:pStyle w:val="4"/>
        <w:shd w:val="clear" w:color="auto" w:fill="FFFFFF"/>
        <w:spacing w:beforeAutospacing="0" w:afterAutospacing="0" w:line="540" w:lineRule="exact"/>
        <w:ind w:firstLine="616" w:firstLineChars="200"/>
        <w:rPr>
          <w:rFonts w:ascii="仿宋_GB2312" w:hAnsi="仿宋_GB2312" w:eastAsia="仿宋_GB2312" w:cstheme="minorBidi"/>
          <w:color w:val="000000" w:themeColor="text1"/>
          <w:spacing w:val="-6"/>
          <w:kern w:val="2"/>
          <w:sz w:val="32"/>
          <w:szCs w:val="32"/>
          <w14:textFill>
            <w14:solidFill>
              <w14:schemeClr w14:val="tx1"/>
            </w14:solidFill>
          </w14:textFill>
        </w:rPr>
      </w:pPr>
    </w:p>
    <w:p>
      <w:pPr>
        <w:pStyle w:val="4"/>
        <w:shd w:val="clear" w:color="auto" w:fill="FFFFFF"/>
        <w:spacing w:beforeAutospacing="0" w:afterAutospacing="0" w:line="540" w:lineRule="exact"/>
        <w:ind w:firstLine="616" w:firstLineChars="200"/>
        <w:rPr>
          <w:rFonts w:ascii="仿宋_GB2312" w:hAnsi="仿宋_GB2312" w:eastAsia="仿宋_GB2312" w:cstheme="minorBidi"/>
          <w:color w:val="000000" w:themeColor="text1"/>
          <w:spacing w:val="-6"/>
          <w:kern w:val="2"/>
          <w:sz w:val="32"/>
          <w:szCs w:val="32"/>
          <w14:textFill>
            <w14:solidFill>
              <w14:schemeClr w14:val="tx1"/>
            </w14:solidFill>
          </w14:textFill>
        </w:rPr>
      </w:pPr>
    </w:p>
    <w:p>
      <w:pPr>
        <w:pStyle w:val="4"/>
        <w:shd w:val="clear" w:color="auto" w:fill="FFFFFF"/>
        <w:spacing w:beforeAutospacing="0" w:afterAutospacing="0" w:line="540" w:lineRule="exact"/>
        <w:ind w:firstLine="616" w:firstLineChars="200"/>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 xml:space="preserve">                          辽宁开放大学继续教育学院</w:t>
      </w:r>
    </w:p>
    <w:p>
      <w:pPr>
        <w:pStyle w:val="4"/>
        <w:shd w:val="clear" w:color="auto" w:fill="FFFFFF"/>
        <w:spacing w:beforeAutospacing="0" w:afterAutospacing="0" w:line="540" w:lineRule="exact"/>
        <w:ind w:firstLine="924" w:firstLineChars="300"/>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 xml:space="preserve">                             202</w:t>
      </w:r>
      <w:r>
        <w:rPr>
          <w:rFonts w:hint="eastAsia" w:ascii="仿宋_GB2312" w:hAnsi="仿宋_GB2312" w:eastAsia="仿宋_GB2312" w:cstheme="minorBidi"/>
          <w:color w:val="000000" w:themeColor="text1"/>
          <w:spacing w:val="-6"/>
          <w:kern w:val="2"/>
          <w:sz w:val="32"/>
          <w:szCs w:val="32"/>
          <w:lang w:val="en-US" w:eastAsia="zh-CN"/>
          <w14:textFill>
            <w14:solidFill>
              <w14:schemeClr w14:val="tx1"/>
            </w14:solidFill>
          </w14:textFill>
        </w:rPr>
        <w:t>4</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年</w:t>
      </w:r>
      <w:r>
        <w:rPr>
          <w:rFonts w:hint="eastAsia" w:ascii="仿宋_GB2312" w:hAnsi="仿宋_GB2312" w:eastAsia="仿宋_GB2312" w:cstheme="minorBidi"/>
          <w:color w:val="000000" w:themeColor="text1"/>
          <w:spacing w:val="-6"/>
          <w:kern w:val="2"/>
          <w:sz w:val="32"/>
          <w:szCs w:val="32"/>
          <w:lang w:val="en-US" w:eastAsia="zh-CN"/>
          <w14:textFill>
            <w14:solidFill>
              <w14:schemeClr w14:val="tx1"/>
            </w14:solidFill>
          </w14:textFill>
        </w:rPr>
        <w:t>1</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月</w:t>
      </w:r>
      <w:r>
        <w:rPr>
          <w:rFonts w:hint="eastAsia" w:ascii="仿宋_GB2312" w:hAnsi="仿宋_GB2312" w:eastAsia="仿宋_GB2312" w:cstheme="minorBidi"/>
          <w:color w:val="000000" w:themeColor="text1"/>
          <w:spacing w:val="-6"/>
          <w:kern w:val="2"/>
          <w:sz w:val="32"/>
          <w:szCs w:val="32"/>
          <w:lang w:val="en-US" w:eastAsia="zh-CN"/>
          <w14:textFill>
            <w14:solidFill>
              <w14:schemeClr w14:val="tx1"/>
            </w14:solidFill>
          </w14:textFill>
        </w:rPr>
        <w:t>10</w:t>
      </w:r>
      <w:r>
        <w:rPr>
          <w:rFonts w:hint="eastAsia" w:ascii="仿宋_GB2312" w:hAnsi="仿宋_GB2312" w:eastAsia="仿宋_GB2312" w:cstheme="minorBidi"/>
          <w:color w:val="000000" w:themeColor="text1"/>
          <w:spacing w:val="-6"/>
          <w:kern w:val="2"/>
          <w:sz w:val="32"/>
          <w:szCs w:val="32"/>
          <w14:textFill>
            <w14:solidFill>
              <w14:schemeClr w14:val="tx1"/>
            </w14:solidFill>
          </w14:textFill>
        </w:rPr>
        <w:t>日</w:t>
      </w:r>
    </w:p>
    <w:p>
      <w:pPr>
        <w:pStyle w:val="4"/>
        <w:shd w:val="clear" w:color="auto" w:fill="FFFFFF"/>
        <w:spacing w:beforeAutospacing="0" w:afterAutospacing="0" w:line="540" w:lineRule="exact"/>
        <w:ind w:firstLine="924" w:firstLineChars="300"/>
        <w:rPr>
          <w:rFonts w:ascii="仿宋_GB2312" w:hAnsi="仿宋_GB2312" w:eastAsia="仿宋_GB2312" w:cstheme="minorBidi"/>
          <w:color w:val="000000" w:themeColor="text1"/>
          <w:spacing w:val="-6"/>
          <w:kern w:val="2"/>
          <w:sz w:val="32"/>
          <w:szCs w:val="32"/>
          <w14:textFill>
            <w14:solidFill>
              <w14:schemeClr w14:val="tx1"/>
            </w14:solidFill>
          </w14:textFill>
        </w:rPr>
      </w:pPr>
    </w:p>
    <w:p>
      <w:pPr>
        <w:pStyle w:val="4"/>
        <w:shd w:val="clear" w:color="auto" w:fill="FFFFFF"/>
        <w:spacing w:beforeAutospacing="0" w:afterAutospacing="0" w:line="540" w:lineRule="exact"/>
        <w:ind w:firstLine="924" w:firstLineChars="300"/>
        <w:rPr>
          <w:rFonts w:ascii="仿宋_GB2312" w:hAnsi="仿宋_GB2312" w:eastAsia="仿宋_GB2312" w:cstheme="minorBidi"/>
          <w:color w:val="000000" w:themeColor="text1"/>
          <w:spacing w:val="-6"/>
          <w:kern w:val="2"/>
          <w:sz w:val="32"/>
          <w:szCs w:val="32"/>
          <w14:textFill>
            <w14:solidFill>
              <w14:schemeClr w14:val="tx1"/>
            </w14:solidFill>
          </w14:textFill>
        </w:rPr>
      </w:pPr>
    </w:p>
    <w:p>
      <w:pPr>
        <w:pStyle w:val="4"/>
        <w:shd w:val="clear" w:color="auto" w:fill="FFFFFF"/>
        <w:spacing w:beforeAutospacing="0" w:afterAutospacing="0" w:line="540" w:lineRule="exact"/>
        <w:rPr>
          <w:rFonts w:ascii="仿宋_GB2312" w:hAnsi="仿宋_GB2312" w:eastAsia="仿宋_GB2312" w:cstheme="minorBidi"/>
          <w:color w:val="000000" w:themeColor="text1"/>
          <w:spacing w:val="-6"/>
          <w:kern w:val="2"/>
          <w:sz w:val="32"/>
          <w:szCs w:val="32"/>
          <w14:textFill>
            <w14:solidFill>
              <w14:schemeClr w14:val="tx1"/>
            </w14:solidFill>
          </w14:textFill>
        </w:rPr>
      </w:pPr>
      <w:r>
        <w:rPr>
          <w:rFonts w:hint="eastAsia" w:ascii="仿宋_GB2312" w:hAnsi="仿宋_GB2312" w:eastAsia="仿宋_GB2312" w:cstheme="minorBidi"/>
          <w:color w:val="000000" w:themeColor="text1"/>
          <w:spacing w:val="-6"/>
          <w:kern w:val="2"/>
          <w:sz w:val="32"/>
          <w:szCs w:val="32"/>
          <w14:textFill>
            <w14:solidFill>
              <w14:schemeClr w14:val="tx1"/>
            </w14:solidFill>
          </w14:textFill>
        </w:rPr>
        <w:t>附件1：</w:t>
      </w:r>
    </w:p>
    <w:p>
      <w:pPr>
        <w:pStyle w:val="4"/>
        <w:shd w:val="clear" w:color="auto" w:fill="FFFFFF"/>
        <w:spacing w:beforeAutospacing="0" w:after="156" w:afterLines="50" w:afterAutospacing="0" w:line="540" w:lineRule="exact"/>
        <w:jc w:val="center"/>
        <w:rPr>
          <w:rFonts w:hint="eastAsia" w:ascii="仿宋" w:hAnsi="仿宋" w:eastAsia="仿宋" w:cs="仿宋"/>
          <w:b/>
          <w:bCs/>
          <w:color w:val="000000"/>
          <w:sz w:val="36"/>
          <w:szCs w:val="36"/>
          <w:lang w:bidi="ar"/>
        </w:rPr>
      </w:pPr>
      <w:r>
        <w:rPr>
          <w:rFonts w:hint="eastAsia" w:ascii="仿宋" w:hAnsi="仿宋" w:eastAsia="仿宋" w:cs="仿宋"/>
          <w:b/>
          <w:bCs/>
          <w:color w:val="000000"/>
          <w:sz w:val="36"/>
          <w:szCs w:val="36"/>
          <w:lang w:bidi="ar"/>
        </w:rPr>
        <w:t>成绩复查申请表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1"/>
        <w:gridCol w:w="2546"/>
        <w:gridCol w:w="1112"/>
        <w:gridCol w:w="395"/>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71" w:type="dxa"/>
            <w:vAlign w:val="center"/>
          </w:tcPr>
          <w:p>
            <w:pPr>
              <w:pStyle w:val="4"/>
              <w:shd w:val="clear" w:color="auto" w:fill="FFFFFF"/>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姓  名</w:t>
            </w:r>
          </w:p>
        </w:tc>
        <w:tc>
          <w:tcPr>
            <w:tcW w:w="2546" w:type="dxa"/>
            <w:vAlign w:val="center"/>
          </w:tcPr>
          <w:p>
            <w:pPr>
              <w:pStyle w:val="4"/>
              <w:shd w:val="clear" w:color="auto" w:fill="FFFFFF"/>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p>
        </w:tc>
        <w:tc>
          <w:tcPr>
            <w:tcW w:w="1507" w:type="dxa"/>
            <w:gridSpan w:val="2"/>
            <w:vAlign w:val="center"/>
          </w:tcPr>
          <w:p>
            <w:pPr>
              <w:pStyle w:val="4"/>
              <w:shd w:val="clear" w:color="auto" w:fill="FFFFFF"/>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身份证号</w:t>
            </w:r>
          </w:p>
        </w:tc>
        <w:tc>
          <w:tcPr>
            <w:tcW w:w="2382" w:type="dxa"/>
            <w:vAlign w:val="center"/>
          </w:tcPr>
          <w:p>
            <w:pPr>
              <w:pStyle w:val="4"/>
              <w:spacing w:beforeAutospacing="0" w:afterAutospacing="0" w:line="440" w:lineRule="exact"/>
              <w:jc w:val="center"/>
              <w:rPr>
                <w:rFonts w:hint="eastAsia" w:ascii="仿宋" w:hAnsi="仿宋" w:eastAsia="仿宋" w:cs="仿宋"/>
                <w:b/>
                <w:bCs/>
                <w:color w:val="00000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71" w:type="dxa"/>
            <w:vAlign w:val="center"/>
          </w:tcPr>
          <w:p>
            <w:pPr>
              <w:pStyle w:val="4"/>
              <w:shd w:val="clear" w:color="auto" w:fill="FFFFFF"/>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复查科目</w:t>
            </w:r>
          </w:p>
        </w:tc>
        <w:tc>
          <w:tcPr>
            <w:tcW w:w="2546" w:type="dxa"/>
            <w:vAlign w:val="center"/>
          </w:tcPr>
          <w:p>
            <w:pPr>
              <w:pStyle w:val="4"/>
              <w:shd w:val="clear" w:color="auto" w:fill="FFFFFF"/>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p>
        </w:tc>
        <w:tc>
          <w:tcPr>
            <w:tcW w:w="1507" w:type="dxa"/>
            <w:gridSpan w:val="2"/>
            <w:vAlign w:val="center"/>
          </w:tcPr>
          <w:p>
            <w:pPr>
              <w:pStyle w:val="4"/>
              <w:shd w:val="clear" w:color="auto" w:fill="FFFFFF"/>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学  号</w:t>
            </w:r>
          </w:p>
        </w:tc>
        <w:tc>
          <w:tcPr>
            <w:tcW w:w="2382" w:type="dxa"/>
            <w:vAlign w:val="center"/>
          </w:tcPr>
          <w:p>
            <w:pPr>
              <w:pStyle w:val="4"/>
              <w:spacing w:beforeAutospacing="0" w:afterAutospacing="0" w:line="440" w:lineRule="exact"/>
              <w:jc w:val="center"/>
              <w:rPr>
                <w:rFonts w:hint="eastAsia" w:ascii="仿宋" w:hAnsi="仿宋" w:eastAsia="仿宋" w:cs="仿宋"/>
                <w:b/>
                <w:bCs/>
                <w:color w:val="00000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71" w:type="dxa"/>
            <w:vAlign w:val="center"/>
          </w:tcPr>
          <w:p>
            <w:pPr>
              <w:pStyle w:val="4"/>
              <w:spacing w:beforeAutospacing="0" w:afterAutospacing="0" w:line="440" w:lineRule="exact"/>
              <w:jc w:val="center"/>
              <w:rPr>
                <w:rFonts w:hint="eastAsia" w:ascii="仿宋" w:hAnsi="仿宋" w:eastAsia="仿宋" w:cs="仿宋"/>
                <w:b/>
                <w:bCs/>
                <w:color w:val="000000"/>
                <w:sz w:val="28"/>
                <w:szCs w:val="28"/>
                <w:lang w:bidi="ar"/>
              </w:rPr>
            </w:pPr>
            <w:r>
              <w:rPr>
                <w:rFonts w:hint="eastAsia" w:ascii="仿宋" w:hAnsi="仿宋" w:eastAsia="仿宋" w:cs="仿宋"/>
                <w:color w:val="000000" w:themeColor="text1"/>
                <w:spacing w:val="-6"/>
                <w:kern w:val="2"/>
                <w:sz w:val="28"/>
                <w:szCs w:val="28"/>
                <w14:textFill>
                  <w14:solidFill>
                    <w14:schemeClr w14:val="tx1"/>
                  </w14:solidFill>
                </w14:textFill>
              </w:rPr>
              <w:t>原成绩</w:t>
            </w:r>
          </w:p>
        </w:tc>
        <w:tc>
          <w:tcPr>
            <w:tcW w:w="2546" w:type="dxa"/>
            <w:vAlign w:val="center"/>
          </w:tcPr>
          <w:p>
            <w:pPr>
              <w:pStyle w:val="4"/>
              <w:spacing w:beforeAutospacing="0" w:afterAutospacing="0" w:line="440" w:lineRule="exact"/>
              <w:jc w:val="center"/>
              <w:rPr>
                <w:rFonts w:hint="eastAsia" w:ascii="仿宋" w:hAnsi="仿宋" w:eastAsia="仿宋" w:cs="仿宋"/>
                <w:b/>
                <w:bCs/>
                <w:color w:val="000000"/>
                <w:sz w:val="28"/>
                <w:szCs w:val="28"/>
                <w:lang w:bidi="ar"/>
              </w:rPr>
            </w:pPr>
          </w:p>
        </w:tc>
        <w:tc>
          <w:tcPr>
            <w:tcW w:w="1507" w:type="dxa"/>
            <w:gridSpan w:val="2"/>
            <w:vAlign w:val="center"/>
          </w:tcPr>
          <w:p>
            <w:pPr>
              <w:pStyle w:val="4"/>
              <w:spacing w:beforeAutospacing="0" w:afterAutospacing="0" w:line="440" w:lineRule="exact"/>
              <w:jc w:val="center"/>
              <w:rPr>
                <w:rFonts w:hint="eastAsia" w:ascii="仿宋" w:hAnsi="仿宋" w:eastAsia="仿宋" w:cs="仿宋"/>
                <w:b/>
                <w:bCs/>
                <w:color w:val="000000"/>
                <w:sz w:val="28"/>
                <w:szCs w:val="28"/>
                <w:lang w:bidi="ar"/>
              </w:rPr>
            </w:pPr>
            <w:r>
              <w:rPr>
                <w:rFonts w:hint="eastAsia" w:ascii="仿宋" w:hAnsi="仿宋" w:eastAsia="仿宋" w:cs="仿宋"/>
                <w:color w:val="000000" w:themeColor="text1"/>
                <w:spacing w:val="-6"/>
                <w:kern w:val="2"/>
                <w:sz w:val="28"/>
                <w:szCs w:val="28"/>
                <w14:textFill>
                  <w14:solidFill>
                    <w14:schemeClr w14:val="tx1"/>
                  </w14:solidFill>
                </w14:textFill>
              </w:rPr>
              <w:t>联系电话</w:t>
            </w:r>
          </w:p>
        </w:tc>
        <w:tc>
          <w:tcPr>
            <w:tcW w:w="2382" w:type="dxa"/>
            <w:vAlign w:val="center"/>
          </w:tcPr>
          <w:p>
            <w:pPr>
              <w:pStyle w:val="4"/>
              <w:spacing w:beforeAutospacing="0" w:afterAutospacing="0" w:line="440" w:lineRule="exact"/>
              <w:jc w:val="center"/>
              <w:rPr>
                <w:rFonts w:hint="eastAsia" w:ascii="仿宋" w:hAnsi="仿宋" w:eastAsia="仿宋" w:cs="仿宋"/>
                <w:b/>
                <w:bCs/>
                <w:color w:val="00000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2171" w:type="dxa"/>
            <w:vAlign w:val="center"/>
          </w:tcPr>
          <w:p>
            <w:pPr>
              <w:pStyle w:val="4"/>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复查理由</w:t>
            </w:r>
          </w:p>
        </w:tc>
        <w:tc>
          <w:tcPr>
            <w:tcW w:w="6435" w:type="dxa"/>
            <w:gridSpan w:val="4"/>
          </w:tcPr>
          <w:p>
            <w:pPr>
              <w:pStyle w:val="4"/>
              <w:spacing w:beforeAutospacing="0" w:afterAutospacing="0" w:line="440" w:lineRule="exact"/>
              <w:jc w:val="both"/>
              <w:rPr>
                <w:rFonts w:hint="eastAsia" w:ascii="仿宋" w:hAnsi="仿宋" w:eastAsia="仿宋" w:cs="仿宋"/>
                <w:b/>
                <w:bCs/>
                <w:color w:val="000000"/>
                <w:sz w:val="28"/>
                <w:szCs w:val="28"/>
                <w:lang w:bidi="ar"/>
              </w:rPr>
            </w:pPr>
          </w:p>
          <w:p>
            <w:pPr>
              <w:pStyle w:val="4"/>
              <w:spacing w:beforeAutospacing="0" w:afterAutospacing="0" w:line="440" w:lineRule="exact"/>
              <w:jc w:val="both"/>
              <w:rPr>
                <w:rFonts w:hint="eastAsia" w:ascii="仿宋" w:hAnsi="仿宋" w:eastAsia="仿宋" w:cs="仿宋"/>
                <w:b/>
                <w:bCs/>
                <w:color w:val="000000"/>
                <w:sz w:val="28"/>
                <w:szCs w:val="28"/>
                <w:lang w:bidi="ar"/>
              </w:rPr>
            </w:pPr>
          </w:p>
          <w:p>
            <w:pPr>
              <w:pStyle w:val="4"/>
              <w:spacing w:beforeAutospacing="0" w:afterAutospacing="0" w:line="440" w:lineRule="exact"/>
              <w:jc w:val="both"/>
              <w:rPr>
                <w:rFonts w:hint="eastAsia" w:ascii="仿宋" w:hAnsi="仿宋" w:eastAsia="仿宋" w:cs="仿宋"/>
                <w:b/>
                <w:bCs/>
                <w:color w:val="000000"/>
                <w:sz w:val="28"/>
                <w:szCs w:val="28"/>
                <w:lang w:bidi="ar"/>
              </w:rPr>
            </w:pPr>
          </w:p>
          <w:p>
            <w:pPr>
              <w:pStyle w:val="4"/>
              <w:spacing w:beforeAutospacing="0" w:afterAutospacing="0" w:line="440" w:lineRule="exact"/>
              <w:jc w:val="both"/>
              <w:rPr>
                <w:rFonts w:hint="eastAsia" w:ascii="仿宋" w:hAnsi="仿宋" w:eastAsia="仿宋" w:cs="仿宋"/>
                <w:b/>
                <w:bCs/>
                <w:color w:val="000000"/>
                <w:sz w:val="28"/>
                <w:szCs w:val="28"/>
                <w:lang w:bidi="ar"/>
              </w:rPr>
            </w:pPr>
          </w:p>
          <w:p>
            <w:pPr>
              <w:pStyle w:val="4"/>
              <w:spacing w:beforeAutospacing="0" w:afterAutospacing="0" w:line="36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b/>
                <w:bCs/>
                <w:color w:val="000000"/>
                <w:sz w:val="28"/>
                <w:szCs w:val="28"/>
                <w:lang w:bidi="ar"/>
              </w:rPr>
              <w:t xml:space="preserve"> </w:t>
            </w:r>
            <w:r>
              <w:rPr>
                <w:rFonts w:hint="eastAsia" w:ascii="仿宋" w:hAnsi="仿宋" w:eastAsia="仿宋" w:cs="仿宋"/>
                <w:color w:val="000000" w:themeColor="text1"/>
                <w:spacing w:val="-6"/>
                <w:kern w:val="2"/>
                <w:sz w:val="28"/>
                <w:szCs w:val="28"/>
                <w14:textFill>
                  <w14:solidFill>
                    <w14:schemeClr w14:val="tx1"/>
                  </w14:solidFill>
                </w14:textFill>
              </w:rPr>
              <w:t xml:space="preserve">    申请人签字：</w:t>
            </w:r>
          </w:p>
          <w:p>
            <w:pPr>
              <w:pStyle w:val="4"/>
              <w:spacing w:beforeAutospacing="0" w:afterAutospacing="0" w:line="360" w:lineRule="exact"/>
              <w:jc w:val="center"/>
              <w:rPr>
                <w:rFonts w:hint="eastAsia" w:ascii="仿宋" w:hAnsi="仿宋" w:eastAsia="仿宋" w:cs="仿宋"/>
                <w:b/>
                <w:bCs/>
                <w:color w:val="000000"/>
                <w:sz w:val="28"/>
                <w:szCs w:val="28"/>
                <w:lang w:bidi="ar"/>
              </w:rPr>
            </w:pPr>
            <w:r>
              <w:rPr>
                <w:rFonts w:hint="eastAsia" w:ascii="仿宋" w:hAnsi="仿宋" w:eastAsia="仿宋" w:cs="仿宋"/>
                <w:color w:val="000000" w:themeColor="text1"/>
                <w:spacing w:val="-6"/>
                <w:kern w:val="2"/>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2171" w:type="dxa"/>
            <w:vAlign w:val="center"/>
          </w:tcPr>
          <w:p>
            <w:pPr>
              <w:pStyle w:val="4"/>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各市县开放大学</w:t>
            </w:r>
          </w:p>
          <w:p>
            <w:pPr>
              <w:pStyle w:val="4"/>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校外教学点意见</w:t>
            </w:r>
          </w:p>
        </w:tc>
        <w:tc>
          <w:tcPr>
            <w:tcW w:w="6435" w:type="dxa"/>
            <w:gridSpan w:val="4"/>
          </w:tcPr>
          <w:p>
            <w:pPr>
              <w:pStyle w:val="4"/>
              <w:spacing w:beforeAutospacing="0" w:afterAutospacing="0" w:line="440" w:lineRule="exact"/>
              <w:jc w:val="center"/>
              <w:rPr>
                <w:rFonts w:hint="eastAsia" w:ascii="仿宋" w:hAnsi="仿宋" w:eastAsia="仿宋" w:cs="仿宋"/>
                <w:b/>
                <w:bCs/>
                <w:color w:val="000000"/>
                <w:sz w:val="28"/>
                <w:szCs w:val="28"/>
                <w:lang w:bidi="ar"/>
              </w:rPr>
            </w:pPr>
          </w:p>
          <w:p>
            <w:pPr>
              <w:pStyle w:val="4"/>
              <w:spacing w:beforeAutospacing="0" w:afterAutospacing="0" w:line="440" w:lineRule="exact"/>
              <w:jc w:val="center"/>
              <w:rPr>
                <w:rFonts w:hint="eastAsia" w:ascii="仿宋" w:hAnsi="仿宋" w:eastAsia="仿宋" w:cs="仿宋"/>
                <w:b/>
                <w:bCs/>
                <w:color w:val="000000"/>
                <w:sz w:val="28"/>
                <w:szCs w:val="28"/>
                <w:lang w:bidi="ar"/>
              </w:rPr>
            </w:pPr>
          </w:p>
          <w:p>
            <w:pPr>
              <w:pStyle w:val="4"/>
              <w:spacing w:beforeAutospacing="0" w:afterAutospacing="0" w:line="440" w:lineRule="exact"/>
              <w:jc w:val="center"/>
              <w:rPr>
                <w:rFonts w:hint="eastAsia" w:ascii="仿宋" w:hAnsi="仿宋" w:eastAsia="仿宋" w:cs="仿宋"/>
                <w:b/>
                <w:bCs/>
                <w:color w:val="000000"/>
                <w:sz w:val="28"/>
                <w:szCs w:val="28"/>
                <w:lang w:bidi="ar"/>
              </w:rPr>
            </w:pPr>
          </w:p>
          <w:p>
            <w:pPr>
              <w:pStyle w:val="4"/>
              <w:spacing w:beforeAutospacing="0" w:afterAutospacing="0" w:line="440" w:lineRule="exact"/>
              <w:jc w:val="center"/>
              <w:rPr>
                <w:rFonts w:hint="eastAsia" w:ascii="仿宋" w:hAnsi="仿宋" w:eastAsia="仿宋" w:cs="仿宋"/>
                <w:b/>
                <w:bCs/>
                <w:color w:val="000000"/>
                <w:sz w:val="28"/>
                <w:szCs w:val="28"/>
                <w:lang w:bidi="ar"/>
              </w:rPr>
            </w:pPr>
          </w:p>
          <w:p>
            <w:pPr>
              <w:pStyle w:val="4"/>
              <w:spacing w:beforeAutospacing="0" w:afterAutospacing="0" w:line="36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b/>
                <w:bCs/>
                <w:color w:val="000000"/>
                <w:sz w:val="28"/>
                <w:szCs w:val="28"/>
                <w:lang w:bidi="ar"/>
              </w:rPr>
              <w:t xml:space="preserve"> </w:t>
            </w:r>
            <w:r>
              <w:rPr>
                <w:rFonts w:hint="eastAsia" w:ascii="仿宋" w:hAnsi="仿宋" w:eastAsia="仿宋" w:cs="仿宋"/>
                <w:color w:val="000000" w:themeColor="text1"/>
                <w:spacing w:val="-6"/>
                <w:kern w:val="2"/>
                <w:sz w:val="28"/>
                <w:szCs w:val="28"/>
                <w14:textFill>
                  <w14:solidFill>
                    <w14:schemeClr w14:val="tx1"/>
                  </w14:solidFill>
                </w14:textFill>
              </w:rPr>
              <w:t xml:space="preserve">    经办人签字：</w:t>
            </w:r>
          </w:p>
          <w:p>
            <w:pPr>
              <w:pStyle w:val="4"/>
              <w:spacing w:beforeAutospacing="0" w:afterAutospacing="0" w:line="360" w:lineRule="exact"/>
              <w:jc w:val="both"/>
              <w:rPr>
                <w:rFonts w:hint="eastAsia" w:ascii="仿宋" w:hAnsi="仿宋" w:eastAsia="仿宋" w:cs="仿宋"/>
                <w:b/>
                <w:bCs/>
                <w:color w:val="000000"/>
                <w:sz w:val="28"/>
                <w:szCs w:val="28"/>
                <w:lang w:bidi="ar"/>
              </w:rPr>
            </w:pPr>
            <w:r>
              <w:rPr>
                <w:rFonts w:hint="eastAsia" w:ascii="仿宋" w:hAnsi="仿宋" w:eastAsia="仿宋" w:cs="仿宋"/>
                <w:color w:val="000000" w:themeColor="text1"/>
                <w:spacing w:val="-6"/>
                <w:kern w:val="2"/>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2171" w:type="dxa"/>
            <w:vAlign w:val="center"/>
          </w:tcPr>
          <w:p>
            <w:pPr>
              <w:pStyle w:val="4"/>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复查结果</w:t>
            </w:r>
          </w:p>
          <w:p>
            <w:pPr>
              <w:pStyle w:val="4"/>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信息栏</w:t>
            </w:r>
          </w:p>
        </w:tc>
        <w:tc>
          <w:tcPr>
            <w:tcW w:w="3658" w:type="dxa"/>
            <w:gridSpan w:val="2"/>
          </w:tcPr>
          <w:p>
            <w:pPr>
              <w:pStyle w:val="4"/>
              <w:spacing w:before="156" w:beforeLines="50" w:beforeAutospacing="0" w:afterAutospacing="0" w:line="380" w:lineRule="exact"/>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1.卷面是否漏判</w:t>
            </w:r>
          </w:p>
          <w:p>
            <w:pPr>
              <w:pStyle w:val="4"/>
              <w:spacing w:before="156" w:beforeLines="50" w:beforeAutospacing="0" w:afterAutospacing="0" w:line="380" w:lineRule="exact"/>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2.对照评分标准，是否错判</w:t>
            </w:r>
          </w:p>
          <w:p>
            <w:pPr>
              <w:pStyle w:val="4"/>
              <w:spacing w:before="156" w:beforeLines="50" w:beforeAutospacing="0" w:after="156" w:afterLines="50" w:afterAutospacing="0" w:line="380" w:lineRule="exact"/>
              <w:rPr>
                <w:rFonts w:hint="eastAsia" w:ascii="仿宋" w:hAnsi="仿宋" w:eastAsia="仿宋" w:cs="仿宋"/>
                <w:b/>
                <w:bCs/>
                <w:color w:val="000000"/>
                <w:sz w:val="28"/>
                <w:szCs w:val="28"/>
                <w:lang w:bidi="ar"/>
              </w:rPr>
            </w:pPr>
            <w:r>
              <w:rPr>
                <w:rFonts w:hint="eastAsia" w:ascii="仿宋" w:hAnsi="仿宋" w:eastAsia="仿宋" w:cs="仿宋"/>
                <w:color w:val="000000" w:themeColor="text1"/>
                <w:spacing w:val="-6"/>
                <w:kern w:val="2"/>
                <w:sz w:val="28"/>
                <w:szCs w:val="28"/>
                <w14:textFill>
                  <w14:solidFill>
                    <w14:schemeClr w14:val="tx1"/>
                  </w14:solidFill>
                </w14:textFill>
              </w:rPr>
              <w:t>3.统分是否正确</w:t>
            </w:r>
          </w:p>
        </w:tc>
        <w:tc>
          <w:tcPr>
            <w:tcW w:w="2777" w:type="dxa"/>
            <w:gridSpan w:val="2"/>
          </w:tcPr>
          <w:p>
            <w:pPr>
              <w:pStyle w:val="4"/>
              <w:spacing w:before="156" w:beforeLines="50" w:beforeAutospacing="0" w:afterAutospacing="0" w:line="380" w:lineRule="exact"/>
              <w:ind w:firstLine="268" w:firstLineChars="100"/>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sym w:font="Wingdings 2" w:char="00A3"/>
            </w:r>
            <w:r>
              <w:rPr>
                <w:rFonts w:hint="eastAsia" w:ascii="仿宋" w:hAnsi="仿宋" w:eastAsia="仿宋" w:cs="仿宋"/>
                <w:color w:val="000000" w:themeColor="text1"/>
                <w:spacing w:val="-6"/>
                <w:kern w:val="2"/>
                <w:sz w:val="28"/>
                <w:szCs w:val="28"/>
                <w14:textFill>
                  <w14:solidFill>
                    <w14:schemeClr w14:val="tx1"/>
                  </w14:solidFill>
                </w14:textFill>
              </w:rPr>
              <w:t xml:space="preserve">是   </w:t>
            </w:r>
            <w:r>
              <w:rPr>
                <w:rFonts w:hint="eastAsia" w:ascii="仿宋" w:hAnsi="仿宋" w:eastAsia="仿宋" w:cs="仿宋"/>
                <w:color w:val="000000" w:themeColor="text1"/>
                <w:spacing w:val="-6"/>
                <w:kern w:val="2"/>
                <w:sz w:val="28"/>
                <w:szCs w:val="28"/>
                <w14:textFill>
                  <w14:solidFill>
                    <w14:schemeClr w14:val="tx1"/>
                  </w14:solidFill>
                </w14:textFill>
              </w:rPr>
              <w:sym w:font="Wingdings 2" w:char="00A3"/>
            </w:r>
            <w:r>
              <w:rPr>
                <w:rFonts w:hint="eastAsia" w:ascii="仿宋" w:hAnsi="仿宋" w:eastAsia="仿宋" w:cs="仿宋"/>
                <w:color w:val="000000" w:themeColor="text1"/>
                <w:spacing w:val="-6"/>
                <w:kern w:val="2"/>
                <w:sz w:val="28"/>
                <w:szCs w:val="28"/>
                <w14:textFill>
                  <w14:solidFill>
                    <w14:schemeClr w14:val="tx1"/>
                  </w14:solidFill>
                </w14:textFill>
              </w:rPr>
              <w:t>否</w:t>
            </w:r>
          </w:p>
          <w:p>
            <w:pPr>
              <w:pStyle w:val="4"/>
              <w:spacing w:before="156" w:beforeLines="50" w:beforeAutospacing="0" w:afterAutospacing="0" w:line="380" w:lineRule="exact"/>
              <w:ind w:firstLine="268" w:firstLineChars="100"/>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sym w:font="Wingdings 2" w:char="00A3"/>
            </w:r>
            <w:r>
              <w:rPr>
                <w:rFonts w:hint="eastAsia" w:ascii="仿宋" w:hAnsi="仿宋" w:eastAsia="仿宋" w:cs="仿宋"/>
                <w:color w:val="000000" w:themeColor="text1"/>
                <w:spacing w:val="-6"/>
                <w:kern w:val="2"/>
                <w:sz w:val="28"/>
                <w:szCs w:val="28"/>
                <w14:textFill>
                  <w14:solidFill>
                    <w14:schemeClr w14:val="tx1"/>
                  </w14:solidFill>
                </w14:textFill>
              </w:rPr>
              <w:t xml:space="preserve">是   </w:t>
            </w:r>
            <w:r>
              <w:rPr>
                <w:rFonts w:hint="eastAsia" w:ascii="仿宋" w:hAnsi="仿宋" w:eastAsia="仿宋" w:cs="仿宋"/>
                <w:color w:val="000000" w:themeColor="text1"/>
                <w:spacing w:val="-6"/>
                <w:kern w:val="2"/>
                <w:sz w:val="28"/>
                <w:szCs w:val="28"/>
                <w14:textFill>
                  <w14:solidFill>
                    <w14:schemeClr w14:val="tx1"/>
                  </w14:solidFill>
                </w14:textFill>
              </w:rPr>
              <w:sym w:font="Wingdings 2" w:char="00A3"/>
            </w:r>
            <w:r>
              <w:rPr>
                <w:rFonts w:hint="eastAsia" w:ascii="仿宋" w:hAnsi="仿宋" w:eastAsia="仿宋" w:cs="仿宋"/>
                <w:color w:val="000000" w:themeColor="text1"/>
                <w:spacing w:val="-6"/>
                <w:kern w:val="2"/>
                <w:sz w:val="28"/>
                <w:szCs w:val="28"/>
                <w14:textFill>
                  <w14:solidFill>
                    <w14:schemeClr w14:val="tx1"/>
                  </w14:solidFill>
                </w14:textFill>
              </w:rPr>
              <w:t>否</w:t>
            </w:r>
          </w:p>
          <w:p>
            <w:pPr>
              <w:pStyle w:val="4"/>
              <w:spacing w:before="156" w:beforeLines="50" w:beforeAutospacing="0" w:afterAutospacing="0" w:line="380" w:lineRule="exact"/>
              <w:ind w:firstLine="268" w:firstLineChars="100"/>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sym w:font="Wingdings 2" w:char="00A3"/>
            </w:r>
            <w:r>
              <w:rPr>
                <w:rFonts w:hint="eastAsia" w:ascii="仿宋" w:hAnsi="仿宋" w:eastAsia="仿宋" w:cs="仿宋"/>
                <w:color w:val="000000" w:themeColor="text1"/>
                <w:spacing w:val="-6"/>
                <w:kern w:val="2"/>
                <w:sz w:val="28"/>
                <w:szCs w:val="28"/>
                <w14:textFill>
                  <w14:solidFill>
                    <w14:schemeClr w14:val="tx1"/>
                  </w14:solidFill>
                </w14:textFill>
              </w:rPr>
              <w:t xml:space="preserve">是   </w:t>
            </w:r>
            <w:r>
              <w:rPr>
                <w:rFonts w:hint="eastAsia" w:ascii="仿宋" w:hAnsi="仿宋" w:eastAsia="仿宋" w:cs="仿宋"/>
                <w:color w:val="000000" w:themeColor="text1"/>
                <w:spacing w:val="-6"/>
                <w:kern w:val="2"/>
                <w:sz w:val="28"/>
                <w:szCs w:val="28"/>
                <w14:textFill>
                  <w14:solidFill>
                    <w14:schemeClr w14:val="tx1"/>
                  </w14:solidFill>
                </w14:textFill>
              </w:rPr>
              <w:sym w:font="Wingdings 2" w:char="00A3"/>
            </w:r>
            <w:r>
              <w:rPr>
                <w:rFonts w:hint="eastAsia" w:ascii="仿宋" w:hAnsi="仿宋" w:eastAsia="仿宋" w:cs="仿宋"/>
                <w:color w:val="000000" w:themeColor="text1"/>
                <w:spacing w:val="-6"/>
                <w:kern w:val="2"/>
                <w:sz w:val="28"/>
                <w:szCs w:val="28"/>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2171" w:type="dxa"/>
            <w:vAlign w:val="center"/>
          </w:tcPr>
          <w:p>
            <w:pPr>
              <w:pStyle w:val="4"/>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各市县开放大学</w:t>
            </w:r>
          </w:p>
          <w:p>
            <w:pPr>
              <w:pStyle w:val="4"/>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校外教学点</w:t>
            </w:r>
          </w:p>
          <w:p>
            <w:pPr>
              <w:pStyle w:val="4"/>
              <w:spacing w:beforeAutospacing="0" w:afterAutospacing="0" w:line="44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处理意见</w:t>
            </w:r>
          </w:p>
        </w:tc>
        <w:tc>
          <w:tcPr>
            <w:tcW w:w="6435" w:type="dxa"/>
            <w:gridSpan w:val="4"/>
          </w:tcPr>
          <w:p>
            <w:pPr>
              <w:pStyle w:val="4"/>
              <w:spacing w:beforeAutospacing="0" w:afterAutospacing="0" w:line="440" w:lineRule="exact"/>
              <w:jc w:val="center"/>
              <w:rPr>
                <w:rFonts w:hint="eastAsia" w:ascii="仿宋" w:hAnsi="仿宋" w:eastAsia="仿宋" w:cs="仿宋"/>
                <w:b/>
                <w:bCs/>
                <w:color w:val="000000"/>
                <w:sz w:val="28"/>
                <w:szCs w:val="28"/>
                <w:lang w:bidi="ar"/>
              </w:rPr>
            </w:pPr>
          </w:p>
          <w:p>
            <w:pPr>
              <w:pStyle w:val="4"/>
              <w:spacing w:beforeAutospacing="0" w:afterAutospacing="0" w:line="440" w:lineRule="exact"/>
              <w:jc w:val="center"/>
              <w:rPr>
                <w:rFonts w:hint="eastAsia" w:ascii="仿宋" w:hAnsi="仿宋" w:eastAsia="仿宋" w:cs="仿宋"/>
                <w:b/>
                <w:bCs/>
                <w:color w:val="000000"/>
                <w:sz w:val="28"/>
                <w:szCs w:val="28"/>
                <w:lang w:bidi="ar"/>
              </w:rPr>
            </w:pPr>
          </w:p>
          <w:p>
            <w:pPr>
              <w:pStyle w:val="4"/>
              <w:spacing w:beforeAutospacing="0" w:afterAutospacing="0" w:line="440" w:lineRule="exact"/>
              <w:jc w:val="center"/>
              <w:rPr>
                <w:rFonts w:hint="eastAsia" w:ascii="仿宋" w:hAnsi="仿宋" w:eastAsia="仿宋" w:cs="仿宋"/>
                <w:b/>
                <w:bCs/>
                <w:color w:val="000000"/>
                <w:sz w:val="28"/>
                <w:szCs w:val="28"/>
                <w:lang w:bidi="ar"/>
              </w:rPr>
            </w:pPr>
          </w:p>
          <w:p>
            <w:pPr>
              <w:pStyle w:val="4"/>
              <w:spacing w:beforeAutospacing="0" w:afterAutospacing="0" w:line="440" w:lineRule="exact"/>
              <w:jc w:val="center"/>
              <w:rPr>
                <w:rFonts w:hint="eastAsia" w:ascii="仿宋" w:hAnsi="仿宋" w:eastAsia="仿宋" w:cs="仿宋"/>
                <w:b/>
                <w:bCs/>
                <w:color w:val="000000"/>
                <w:sz w:val="28"/>
                <w:szCs w:val="28"/>
                <w:lang w:bidi="ar"/>
              </w:rPr>
            </w:pPr>
          </w:p>
          <w:p>
            <w:pPr>
              <w:pStyle w:val="4"/>
              <w:spacing w:beforeAutospacing="0" w:afterAutospacing="0" w:line="360" w:lineRule="exact"/>
              <w:jc w:val="center"/>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b/>
                <w:bCs/>
                <w:color w:val="000000"/>
                <w:sz w:val="28"/>
                <w:szCs w:val="28"/>
                <w:lang w:bidi="ar"/>
              </w:rPr>
              <w:t xml:space="preserve"> </w:t>
            </w:r>
            <w:r>
              <w:rPr>
                <w:rFonts w:hint="eastAsia" w:ascii="仿宋" w:hAnsi="仿宋" w:eastAsia="仿宋" w:cs="仿宋"/>
                <w:color w:val="000000" w:themeColor="text1"/>
                <w:spacing w:val="-6"/>
                <w:kern w:val="2"/>
                <w:sz w:val="28"/>
                <w:szCs w:val="28"/>
                <w14:textFill>
                  <w14:solidFill>
                    <w14:schemeClr w14:val="tx1"/>
                  </w14:solidFill>
                </w14:textFill>
              </w:rPr>
              <w:t xml:space="preserve">    负责人签字：</w:t>
            </w:r>
          </w:p>
          <w:p>
            <w:pPr>
              <w:pStyle w:val="4"/>
              <w:spacing w:beforeAutospacing="0" w:afterAutospacing="0" w:line="360" w:lineRule="exact"/>
              <w:jc w:val="both"/>
              <w:rPr>
                <w:rFonts w:hint="eastAsia" w:ascii="仿宋" w:hAnsi="仿宋" w:eastAsia="仿宋" w:cs="仿宋"/>
                <w:color w:val="000000" w:themeColor="text1"/>
                <w:spacing w:val="-6"/>
                <w:kern w:val="2"/>
                <w:sz w:val="28"/>
                <w:szCs w:val="28"/>
                <w14:textFill>
                  <w14:solidFill>
                    <w14:schemeClr w14:val="tx1"/>
                  </w14:solidFill>
                </w14:textFill>
              </w:rPr>
            </w:pPr>
            <w:r>
              <w:rPr>
                <w:rFonts w:hint="eastAsia" w:ascii="仿宋" w:hAnsi="仿宋" w:eastAsia="仿宋" w:cs="仿宋"/>
                <w:color w:val="000000" w:themeColor="text1"/>
                <w:spacing w:val="-6"/>
                <w:kern w:val="2"/>
                <w:sz w:val="28"/>
                <w:szCs w:val="28"/>
                <w14:textFill>
                  <w14:solidFill>
                    <w14:schemeClr w14:val="tx1"/>
                  </w14:solidFill>
                </w14:textFill>
              </w:rPr>
              <w:t xml:space="preserve">                               年  月  日</w:t>
            </w:r>
          </w:p>
        </w:tc>
      </w:tr>
    </w:tbl>
    <w:p>
      <w:pPr>
        <w:pStyle w:val="4"/>
        <w:spacing w:beforeAutospacing="0" w:afterAutospacing="0" w:line="440" w:lineRule="exact"/>
        <w:jc w:val="both"/>
        <w:rPr>
          <w:rFonts w:ascii="仿宋_GB2312" w:hAnsi="仿宋_GB2312" w:eastAsia="仿宋_GB2312" w:cstheme="minorBidi"/>
          <w:color w:val="000000" w:themeColor="text1"/>
          <w:spacing w:val="-6"/>
          <w:kern w:val="2"/>
          <w:sz w:val="24"/>
          <w:szCs w:val="24"/>
          <w14:textFill>
            <w14:solidFill>
              <w14:schemeClr w14:val="tx1"/>
            </w14:solidFill>
          </w14:textFill>
        </w:rPr>
      </w:pPr>
      <w:r>
        <w:rPr>
          <w:rFonts w:hint="eastAsia" w:ascii="仿宋_GB2312" w:hAnsi="仿宋_GB2312" w:eastAsia="仿宋_GB2312" w:cstheme="minorBidi"/>
          <w:color w:val="000000" w:themeColor="text1"/>
          <w:spacing w:val="-6"/>
          <w:kern w:val="2"/>
          <w:sz w:val="24"/>
          <w:szCs w:val="24"/>
          <w14:textFill>
            <w14:solidFill>
              <w14:schemeClr w14:val="tx1"/>
            </w14:solidFill>
          </w14:textFill>
        </w:rPr>
        <w:t>注：本表一式两份，分别由学生和各市县开放大学、校外教学点留存。</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0" w:lineRule="exact"/>
        <w:ind w:firstLine="264" w:firstLineChars="300"/>
        <w:textAlignment w:val="auto"/>
        <w:rPr>
          <w:rFonts w:ascii="仿宋_GB2312" w:hAnsi="仿宋_GB2312" w:eastAsia="仿宋_GB2312" w:cstheme="minorBidi"/>
          <w:color w:val="000000" w:themeColor="text1"/>
          <w:spacing w:val="-6"/>
          <w:kern w:val="2"/>
          <w:sz w:val="10"/>
          <w:szCs w:val="10"/>
          <w14:textFill>
            <w14:solidFill>
              <w14:schemeClr w14:val="tx1"/>
            </w14:solidFill>
          </w14:textFill>
        </w:rPr>
        <w:sectPr>
          <w:pgSz w:w="11906" w:h="16838"/>
          <w:pgMar w:top="1587" w:right="1757" w:bottom="1587" w:left="1757" w:header="851" w:footer="992" w:gutter="0"/>
          <w:cols w:space="0" w:num="1"/>
          <w:docGrid w:type="lines" w:linePitch="312" w:charSpace="0"/>
        </w:sectPr>
      </w:pPr>
    </w:p>
    <w:tbl>
      <w:tblPr>
        <w:tblStyle w:val="5"/>
        <w:tblW w:w="13817" w:type="dxa"/>
        <w:tblInd w:w="98" w:type="dxa"/>
        <w:tblLayout w:type="autofit"/>
        <w:tblCellMar>
          <w:top w:w="0" w:type="dxa"/>
          <w:left w:w="108" w:type="dxa"/>
          <w:bottom w:w="0" w:type="dxa"/>
          <w:right w:w="108" w:type="dxa"/>
        </w:tblCellMar>
      </w:tblPr>
      <w:tblGrid>
        <w:gridCol w:w="1415"/>
        <w:gridCol w:w="2039"/>
        <w:gridCol w:w="1415"/>
        <w:gridCol w:w="1415"/>
        <w:gridCol w:w="2039"/>
        <w:gridCol w:w="2039"/>
        <w:gridCol w:w="2039"/>
        <w:gridCol w:w="1416"/>
      </w:tblGrid>
      <w:tr>
        <w:tblPrEx>
          <w:tblCellMar>
            <w:top w:w="0" w:type="dxa"/>
            <w:left w:w="108" w:type="dxa"/>
            <w:bottom w:w="0" w:type="dxa"/>
            <w:right w:w="108" w:type="dxa"/>
          </w:tblCellMar>
        </w:tblPrEx>
        <w:trPr>
          <w:trHeight w:val="760" w:hRule="atLeast"/>
        </w:trPr>
        <w:tc>
          <w:tcPr>
            <w:tcW w:w="13817" w:type="dxa"/>
            <w:gridSpan w:val="8"/>
            <w:tcBorders>
              <w:top w:val="nil"/>
              <w:left w:val="nil"/>
              <w:bottom w:val="nil"/>
              <w:right w:val="nil"/>
            </w:tcBorders>
            <w:shd w:val="clear" w:color="auto" w:fill="auto"/>
            <w:noWrap/>
            <w:vAlign w:val="center"/>
          </w:tcPr>
          <w:p>
            <w:pPr>
              <w:widowControl/>
              <w:textAlignment w:val="center"/>
              <w:rPr>
                <w:rFonts w:ascii="仿宋_GB2312" w:hAnsi="仿宋_GB2312" w:eastAsia="仿宋_GB2312"/>
                <w:color w:val="000000" w:themeColor="text1"/>
                <w:spacing w:val="-6"/>
                <w:sz w:val="32"/>
                <w:szCs w:val="32"/>
                <w14:textFill>
                  <w14:solidFill>
                    <w14:schemeClr w14:val="tx1"/>
                  </w14:solidFill>
                </w14:textFill>
              </w:rPr>
            </w:pPr>
            <w:r>
              <w:rPr>
                <w:rFonts w:hint="eastAsia" w:ascii="仿宋_GB2312" w:hAnsi="仿宋_GB2312" w:eastAsia="仿宋_GB2312"/>
                <w:color w:val="000000" w:themeColor="text1"/>
                <w:spacing w:val="-6"/>
                <w:sz w:val="32"/>
                <w:szCs w:val="32"/>
                <w14:textFill>
                  <w14:solidFill>
                    <w14:schemeClr w14:val="tx1"/>
                  </w14:solidFill>
                </w14:textFill>
              </w:rPr>
              <w:t>附件2：</w:t>
            </w:r>
          </w:p>
          <w:p>
            <w:pPr>
              <w:widowControl/>
              <w:spacing w:line="440" w:lineRule="exact"/>
              <w:jc w:val="center"/>
              <w:textAlignment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成绩复查汇总表</w:t>
            </w:r>
          </w:p>
          <w:p>
            <w:pPr>
              <w:widowControl/>
              <w:textAlignment w:val="center"/>
              <w:rPr>
                <w:rFonts w:ascii="宋体" w:hAnsi="宋体" w:eastAsia="宋体" w:cs="宋体"/>
                <w:b/>
                <w:bCs/>
                <w:color w:val="000000"/>
                <w:kern w:val="0"/>
                <w:sz w:val="36"/>
                <w:szCs w:val="36"/>
                <w:lang w:bidi="ar"/>
              </w:rPr>
            </w:pPr>
            <w:r>
              <w:rPr>
                <w:rFonts w:hint="eastAsia" w:ascii="宋体" w:hAnsi="宋体" w:eastAsia="宋体" w:cs="宋体"/>
                <w:color w:val="000000"/>
                <w:kern w:val="0"/>
                <w:sz w:val="28"/>
                <w:szCs w:val="28"/>
                <w:lang w:bidi="ar"/>
              </w:rPr>
              <w:t>市县开放大学、校外教学点（公章）：</w:t>
            </w:r>
            <w:r>
              <w:rPr>
                <w:rFonts w:hint="eastAsia" w:ascii="宋体" w:hAnsi="宋体" w:eastAsia="宋体" w:cs="宋体"/>
                <w:b/>
                <w:bCs/>
                <w:color w:val="000000"/>
                <w:kern w:val="0"/>
                <w:sz w:val="28"/>
                <w:szCs w:val="28"/>
                <w:lang w:bidi="ar"/>
              </w:rPr>
              <w:t xml:space="preserve">                                             </w:t>
            </w:r>
            <w:r>
              <w:rPr>
                <w:rFonts w:hint="eastAsia" w:ascii="宋体" w:hAnsi="宋体" w:eastAsia="宋体" w:cs="宋体"/>
                <w:color w:val="000000"/>
                <w:kern w:val="0"/>
                <w:sz w:val="28"/>
                <w:szCs w:val="28"/>
                <w:lang w:bidi="ar"/>
              </w:rPr>
              <w:t>年   月   日</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序 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学生姓名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专 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学 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考试科目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公布成绩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复查理由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备 注</w:t>
            </w: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4"/>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2"/>
                <w:szCs w:val="22"/>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bl>
    <w:p>
      <w:pPr>
        <w:pStyle w:val="4"/>
        <w:shd w:val="clear" w:color="auto" w:fill="FFFFFF"/>
        <w:spacing w:before="156" w:beforeLines="50" w:beforeAutospacing="0" w:afterAutospacing="0" w:line="540" w:lineRule="exact"/>
        <w:ind w:firstLine="840" w:firstLineChars="300"/>
        <w:rPr>
          <w:rFonts w:ascii="仿宋_GB2312" w:hAnsi="仿宋_GB2312" w:eastAsia="仿宋_GB2312" w:cstheme="minorBidi"/>
          <w:color w:val="000000" w:themeColor="text1"/>
          <w:spacing w:val="-6"/>
          <w:kern w:val="2"/>
          <w:sz w:val="18"/>
          <w:szCs w:val="18"/>
          <w14:textFill>
            <w14:solidFill>
              <w14:schemeClr w14:val="tx1"/>
            </w14:solidFill>
          </w14:textFill>
        </w:rPr>
      </w:pPr>
      <w:r>
        <w:rPr>
          <w:rFonts w:hint="eastAsia" w:ascii="宋体" w:hAnsi="宋体" w:eastAsia="宋体" w:cs="宋体"/>
          <w:color w:val="000000"/>
          <w:sz w:val="28"/>
          <w:szCs w:val="28"/>
        </w:rPr>
        <w:t>经办人签字：                                              单位</w:t>
      </w:r>
      <w:r>
        <w:rPr>
          <w:rFonts w:hint="eastAsia" w:ascii="宋体" w:hAnsi="宋体" w:eastAsia="宋体" w:cs="宋体"/>
          <w:color w:val="000000"/>
          <w:sz w:val="28"/>
          <w:szCs w:val="28"/>
          <w:lang w:bidi="ar"/>
        </w:rPr>
        <w:t>负责人签字：</w:t>
      </w:r>
    </w:p>
    <w:sectPr>
      <w:pgSz w:w="16838" w:h="11906" w:orient="landscape"/>
      <w:pgMar w:top="1417"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2ZmExYTJmMWVlYTVhYzIwN2EyYzk2ODcwZGE5YzEifQ=="/>
  </w:docVars>
  <w:rsids>
    <w:rsidRoot w:val="33E23ED5"/>
    <w:rsid w:val="000F105E"/>
    <w:rsid w:val="00175B17"/>
    <w:rsid w:val="001C0B3D"/>
    <w:rsid w:val="00264BDD"/>
    <w:rsid w:val="002905FD"/>
    <w:rsid w:val="00294DA6"/>
    <w:rsid w:val="00306F3D"/>
    <w:rsid w:val="00385BE3"/>
    <w:rsid w:val="00661BC8"/>
    <w:rsid w:val="0070158D"/>
    <w:rsid w:val="0073487A"/>
    <w:rsid w:val="00735EAA"/>
    <w:rsid w:val="007D32E8"/>
    <w:rsid w:val="007D63BC"/>
    <w:rsid w:val="007E5192"/>
    <w:rsid w:val="00982BD8"/>
    <w:rsid w:val="009E6BA7"/>
    <w:rsid w:val="00A84650"/>
    <w:rsid w:val="00B050CB"/>
    <w:rsid w:val="00B572C1"/>
    <w:rsid w:val="00B76621"/>
    <w:rsid w:val="00B93657"/>
    <w:rsid w:val="00C023BA"/>
    <w:rsid w:val="00CB33C3"/>
    <w:rsid w:val="00D217C9"/>
    <w:rsid w:val="00EA73CF"/>
    <w:rsid w:val="01F15349"/>
    <w:rsid w:val="027A5EF9"/>
    <w:rsid w:val="02B95FD2"/>
    <w:rsid w:val="03222E07"/>
    <w:rsid w:val="03F01BB4"/>
    <w:rsid w:val="05150FED"/>
    <w:rsid w:val="054D592E"/>
    <w:rsid w:val="05EA249A"/>
    <w:rsid w:val="08170EEE"/>
    <w:rsid w:val="0C504FCA"/>
    <w:rsid w:val="0CFE2C57"/>
    <w:rsid w:val="0D426850"/>
    <w:rsid w:val="0E712F68"/>
    <w:rsid w:val="0E75748F"/>
    <w:rsid w:val="1199415E"/>
    <w:rsid w:val="147A3238"/>
    <w:rsid w:val="14B73CD4"/>
    <w:rsid w:val="15E96513"/>
    <w:rsid w:val="197E1D99"/>
    <w:rsid w:val="1AF46046"/>
    <w:rsid w:val="1DA768F7"/>
    <w:rsid w:val="1F317283"/>
    <w:rsid w:val="201C1E63"/>
    <w:rsid w:val="20B141CE"/>
    <w:rsid w:val="21E6638A"/>
    <w:rsid w:val="24BB67AA"/>
    <w:rsid w:val="252B6788"/>
    <w:rsid w:val="2A80172C"/>
    <w:rsid w:val="2BB813C7"/>
    <w:rsid w:val="2EC21A53"/>
    <w:rsid w:val="2EEA0BBF"/>
    <w:rsid w:val="33E23ED5"/>
    <w:rsid w:val="35896762"/>
    <w:rsid w:val="38141E80"/>
    <w:rsid w:val="38943D3B"/>
    <w:rsid w:val="397A41FF"/>
    <w:rsid w:val="39B45A6E"/>
    <w:rsid w:val="39EE7A9E"/>
    <w:rsid w:val="3AD81413"/>
    <w:rsid w:val="3BB873BC"/>
    <w:rsid w:val="3E923DBC"/>
    <w:rsid w:val="41EE6898"/>
    <w:rsid w:val="42282C7C"/>
    <w:rsid w:val="448D0F6C"/>
    <w:rsid w:val="47CC2CD3"/>
    <w:rsid w:val="53CB5704"/>
    <w:rsid w:val="58634193"/>
    <w:rsid w:val="5F446E3D"/>
    <w:rsid w:val="63202D81"/>
    <w:rsid w:val="634218E5"/>
    <w:rsid w:val="63C04695"/>
    <w:rsid w:val="66417B08"/>
    <w:rsid w:val="671E500D"/>
    <w:rsid w:val="68E2503B"/>
    <w:rsid w:val="69706418"/>
    <w:rsid w:val="6A5529A6"/>
    <w:rsid w:val="6BFB7C39"/>
    <w:rsid w:val="73712023"/>
    <w:rsid w:val="75CB6207"/>
    <w:rsid w:val="770A1C06"/>
    <w:rsid w:val="780A1618"/>
    <w:rsid w:val="794C2F0D"/>
    <w:rsid w:val="7A7941DA"/>
    <w:rsid w:val="7B312EAA"/>
    <w:rsid w:val="7C6B3803"/>
    <w:rsid w:val="7CB80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3"/>
    <w:autoRedefine/>
    <w:qFormat/>
    <w:uiPriority w:val="0"/>
    <w:pPr>
      <w:tabs>
        <w:tab w:val="center" w:pos="4153"/>
        <w:tab w:val="right" w:pos="8306"/>
      </w:tabs>
      <w:snapToGrid w:val="0"/>
      <w:jc w:val="left"/>
    </w:pPr>
    <w:rPr>
      <w:sz w:val="18"/>
      <w:szCs w:val="18"/>
    </w:rPr>
  </w:style>
  <w:style w:type="paragraph" w:styleId="3">
    <w:name w:val="header"/>
    <w:basedOn w:val="1"/>
    <w:link w:val="12"/>
    <w:autoRedefine/>
    <w:qFormat/>
    <w:uiPriority w:val="0"/>
    <w:pP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styleId="9">
    <w:name w:val="Emphasis"/>
    <w:basedOn w:val="7"/>
    <w:autoRedefine/>
    <w:qFormat/>
    <w:uiPriority w:val="0"/>
    <w:rPr>
      <w:i/>
    </w:rPr>
  </w:style>
  <w:style w:type="character" w:styleId="10">
    <w:name w:val="Hyperlink"/>
    <w:basedOn w:val="7"/>
    <w:autoRedefine/>
    <w:qFormat/>
    <w:uiPriority w:val="0"/>
    <w:rPr>
      <w:color w:val="0000FF"/>
      <w:u w:val="single"/>
    </w:rPr>
  </w:style>
  <w:style w:type="character" w:customStyle="1" w:styleId="11">
    <w:name w:val="未处理的提及1"/>
    <w:basedOn w:val="7"/>
    <w:autoRedefine/>
    <w:semiHidden/>
    <w:unhideWhenUsed/>
    <w:qFormat/>
    <w:uiPriority w:val="99"/>
    <w:rPr>
      <w:color w:val="605E5C"/>
      <w:shd w:val="clear" w:color="auto" w:fill="E1DFDD"/>
    </w:rPr>
  </w:style>
  <w:style w:type="character" w:customStyle="1" w:styleId="12">
    <w:name w:val="页眉 字符"/>
    <w:basedOn w:val="7"/>
    <w:link w:val="3"/>
    <w:autoRedefine/>
    <w:qFormat/>
    <w:uiPriority w:val="0"/>
    <w:rPr>
      <w:rFonts w:asciiTheme="minorHAnsi" w:hAnsiTheme="minorHAnsi" w:eastAsiaTheme="minorEastAsia" w:cstheme="minorBidi"/>
      <w:kern w:val="2"/>
      <w:sz w:val="18"/>
      <w:szCs w:val="18"/>
    </w:rPr>
  </w:style>
  <w:style w:type="character" w:customStyle="1" w:styleId="13">
    <w:name w:val="页脚 字符"/>
    <w:basedOn w:val="7"/>
    <w:link w:val="2"/>
    <w:autoRedefine/>
    <w:qFormat/>
    <w:uiPriority w:val="0"/>
    <w:rPr>
      <w:rFonts w:asciiTheme="minorHAnsi" w:hAnsiTheme="minorHAnsi" w:eastAsiaTheme="minorEastAsia" w:cstheme="minorBidi"/>
      <w:kern w:val="2"/>
      <w:sz w:val="18"/>
      <w:szCs w:val="18"/>
    </w:rPr>
  </w:style>
  <w:style w:type="character" w:customStyle="1" w:styleId="14">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236</Words>
  <Characters>1347</Characters>
  <Lines>11</Lines>
  <Paragraphs>3</Paragraphs>
  <TotalTime>3</TotalTime>
  <ScaleCrop>false</ScaleCrop>
  <LinksUpToDate>false</LinksUpToDate>
  <CharactersWithSpaces>1580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2023-07-18T06:42:00Z</dcterms:created>
  <dc:creator>贾老师</dc:creator>
  <cp:lastModifiedBy>Wxl</cp:lastModifiedBy>
  <dcterms:modified xsi:type="dcterms:W3CDTF">2024-01-10T01:32:47Z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71564821F7E14D5EA0CC5A6825DCAADF_13</vt:lpwstr>
  </property>
</Properties>
</file>