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71"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4589"/>
        <w:gridCol w:w="1784"/>
        <w:gridCol w:w="910"/>
        <w:gridCol w:w="1398"/>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5"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page">
                    <wp:posOffset>11099800</wp:posOffset>
                  </wp:positionH>
                  <wp:positionV relativeFrom="topMargin">
                    <wp:posOffset>10515600</wp:posOffset>
                  </wp:positionV>
                  <wp:extent cx="292100" cy="266700"/>
                  <wp:effectExtent l="0" t="0" r="12700" b="762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92100" cy="266700"/>
                          </a:xfrm>
                          <a:prstGeom prst="rect">
                            <a:avLst/>
                          </a:prstGeom>
                        </pic:spPr>
                      </pic:pic>
                    </a:graphicData>
                  </a:graphic>
                </wp:anchor>
              </w:drawing>
            </w:r>
            <w:r>
              <w:rPr>
                <w:rFonts w:hint="eastAsia" w:ascii="宋体" w:hAnsi="宋体" w:eastAsia="宋体" w:cs="宋体"/>
                <w:sz w:val="24"/>
                <w:szCs w:val="24"/>
              </w:rPr>
              <w:t>课</w:t>
            </w:r>
          </w:p>
          <w:p>
            <w:pPr>
              <w:jc w:val="center"/>
              <w:rPr>
                <w:rFonts w:hint="eastAsia" w:ascii="宋体" w:hAnsi="宋体" w:eastAsia="宋体" w:cs="宋体"/>
                <w:sz w:val="24"/>
                <w:szCs w:val="24"/>
              </w:rPr>
            </w:pPr>
            <w:r>
              <w:rPr>
                <w:rFonts w:hint="eastAsia" w:ascii="宋体" w:hAnsi="宋体" w:eastAsia="宋体" w:cs="宋体"/>
                <w:sz w:val="24"/>
                <w:szCs w:val="24"/>
              </w:rPr>
              <w:t>题</w:t>
            </w:r>
          </w:p>
        </w:tc>
        <w:tc>
          <w:tcPr>
            <w:tcW w:w="4589" w:type="dxa"/>
            <w:vAlign w:val="center"/>
          </w:tcPr>
          <w:p>
            <w:pPr>
              <w:jc w:val="center"/>
              <w:rPr>
                <w:rFonts w:hint="eastAsia" w:ascii="宋体" w:hAnsi="宋体" w:eastAsia="宋体" w:cs="宋体"/>
                <w:b/>
                <w:sz w:val="24"/>
                <w:szCs w:val="24"/>
              </w:rPr>
            </w:pPr>
            <w:r>
              <w:rPr>
                <w:rFonts w:hint="eastAsia" w:ascii="宋体" w:hAnsi="宋体" w:eastAsia="宋体" w:cs="宋体"/>
                <w:sz w:val="24"/>
                <w:szCs w:val="24"/>
                <w:lang w:eastAsia="zh-CN"/>
              </w:rPr>
              <w:t>第二节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细菌</w:t>
            </w:r>
          </w:p>
        </w:tc>
        <w:tc>
          <w:tcPr>
            <w:tcW w:w="17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1 </w:t>
            </w:r>
            <w:r>
              <w:rPr>
                <w:rFonts w:hint="eastAsia" w:ascii="宋体" w:hAnsi="宋体" w:eastAsia="宋体" w:cs="宋体"/>
                <w:sz w:val="24"/>
                <w:szCs w:val="24"/>
                <w:u w:val="single"/>
              </w:rPr>
              <w:t xml:space="preserve"> </w:t>
            </w:r>
            <w:r>
              <w:rPr>
                <w:rFonts w:hint="eastAsia" w:ascii="宋体" w:hAnsi="宋体" w:eastAsia="宋体" w:cs="宋体"/>
                <w:sz w:val="24"/>
                <w:szCs w:val="24"/>
              </w:rPr>
              <w:t>课时</w:t>
            </w:r>
          </w:p>
          <w:p>
            <w:pPr>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1</w:t>
            </w:r>
            <w:r>
              <w:rPr>
                <w:rFonts w:hint="eastAsia" w:ascii="宋体" w:hAnsi="宋体" w:eastAsia="宋体" w:cs="宋体"/>
                <w:sz w:val="24"/>
                <w:szCs w:val="24"/>
                <w:u w:val="single"/>
              </w:rPr>
              <w:t xml:space="preserve">  </w:t>
            </w:r>
            <w:r>
              <w:rPr>
                <w:rFonts w:hint="eastAsia" w:ascii="宋体" w:hAnsi="宋体" w:eastAsia="宋体" w:cs="宋体"/>
                <w:sz w:val="24"/>
                <w:szCs w:val="24"/>
              </w:rPr>
              <w:t>课时</w:t>
            </w:r>
          </w:p>
        </w:tc>
        <w:tc>
          <w:tcPr>
            <w:tcW w:w="91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课</w:t>
            </w:r>
          </w:p>
          <w:p>
            <w:pPr>
              <w:jc w:val="center"/>
              <w:rPr>
                <w:rFonts w:hint="eastAsia" w:ascii="宋体" w:hAnsi="宋体" w:eastAsia="宋体" w:cs="宋体"/>
                <w:b/>
                <w:sz w:val="24"/>
                <w:szCs w:val="24"/>
              </w:rPr>
            </w:pPr>
            <w:r>
              <w:rPr>
                <w:rFonts w:hint="eastAsia" w:ascii="宋体" w:hAnsi="宋体" w:eastAsia="宋体" w:cs="宋体"/>
                <w:sz w:val="24"/>
                <w:szCs w:val="24"/>
              </w:rPr>
              <w:t>型</w:t>
            </w:r>
          </w:p>
        </w:tc>
        <w:tc>
          <w:tcPr>
            <w:tcW w:w="1923" w:type="dxa"/>
            <w:gridSpan w:val="2"/>
            <w:vAlign w:val="center"/>
          </w:tcPr>
          <w:p>
            <w:pPr>
              <w:jc w:val="center"/>
              <w:rPr>
                <w:rFonts w:hint="eastAsia" w:ascii="宋体" w:hAnsi="宋体" w:eastAsia="宋体" w:cs="宋体"/>
                <w:b/>
                <w:sz w:val="24"/>
                <w:szCs w:val="24"/>
              </w:rPr>
            </w:pPr>
            <w:r>
              <w:rPr>
                <w:rFonts w:hint="eastAsia" w:ascii="宋体" w:hAnsi="宋体" w:eastAsia="宋体" w:cs="宋体"/>
                <w:sz w:val="24"/>
                <w:szCs w:val="24"/>
              </w:rPr>
              <w:t>新授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4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教学目标</w:t>
            </w:r>
          </w:p>
        </w:tc>
        <w:tc>
          <w:tcPr>
            <w:tcW w:w="9206" w:type="dxa"/>
            <w:gridSpan w:val="5"/>
            <w:vAlign w:val="center"/>
          </w:tcPr>
          <w:p>
            <w:pPr>
              <w:numPr>
                <w:ilvl w:val="0"/>
                <w:numId w:val="1"/>
              </w:numPr>
              <w:rPr>
                <w:rFonts w:hint="eastAsia" w:ascii="宋体" w:hAnsi="宋体" w:eastAsia="宋体" w:cs="宋体"/>
                <w:sz w:val="24"/>
                <w:szCs w:val="24"/>
                <w:lang w:eastAsia="zh-CN"/>
              </w:rPr>
            </w:pPr>
            <w:r>
              <w:rPr>
                <w:rFonts w:hint="eastAsia" w:ascii="宋体" w:hAnsi="宋体" w:eastAsia="宋体" w:cs="宋体"/>
                <w:sz w:val="24"/>
                <w:szCs w:val="24"/>
                <w:lang w:eastAsia="zh-CN"/>
              </w:rPr>
              <w:t>知识目标：</w:t>
            </w:r>
          </w:p>
          <w:p>
            <w:pPr>
              <w:numPr>
                <w:ilvl w:val="0"/>
                <w:numId w:val="2"/>
              </w:numPr>
              <w:rPr>
                <w:rFonts w:hint="eastAsia" w:ascii="宋体" w:hAnsi="宋体" w:eastAsia="宋体" w:cs="宋体"/>
                <w:sz w:val="24"/>
                <w:szCs w:val="24"/>
              </w:rPr>
            </w:pPr>
            <w:r>
              <w:rPr>
                <w:rFonts w:hint="eastAsia" w:ascii="宋体" w:hAnsi="宋体" w:eastAsia="宋体" w:cs="宋体"/>
                <w:sz w:val="24"/>
                <w:szCs w:val="24"/>
                <w:lang w:val="en-US" w:eastAsia="zh-CN"/>
              </w:rPr>
              <w:t>掌握</w:t>
            </w:r>
            <w:r>
              <w:rPr>
                <w:rFonts w:hint="eastAsia" w:ascii="宋体" w:hAnsi="宋体" w:eastAsia="宋体" w:cs="宋体"/>
                <w:sz w:val="24"/>
                <w:szCs w:val="24"/>
              </w:rPr>
              <w:t>细菌的</w:t>
            </w:r>
            <w:r>
              <w:rPr>
                <w:rFonts w:hint="eastAsia" w:ascii="宋体" w:hAnsi="宋体" w:eastAsia="宋体" w:cs="宋体"/>
                <w:sz w:val="24"/>
                <w:szCs w:val="24"/>
                <w:lang w:val="en-US" w:eastAsia="zh-CN"/>
              </w:rPr>
              <w:t>形态结构特点</w:t>
            </w:r>
            <w:r>
              <w:rPr>
                <w:rFonts w:hint="eastAsia" w:ascii="宋体" w:hAnsi="宋体" w:eastAsia="宋体" w:cs="宋体"/>
                <w:sz w:val="24"/>
                <w:szCs w:val="24"/>
              </w:rPr>
              <w:t>；</w:t>
            </w:r>
          </w:p>
          <w:p>
            <w:pPr>
              <w:numPr>
                <w:ilvl w:val="0"/>
                <w:numId w:val="2"/>
              </w:numPr>
              <w:rPr>
                <w:rFonts w:hint="eastAsia" w:ascii="宋体" w:hAnsi="宋体" w:eastAsia="宋体" w:cs="宋体"/>
                <w:sz w:val="24"/>
                <w:szCs w:val="24"/>
              </w:rPr>
            </w:pPr>
            <w:r>
              <w:rPr>
                <w:rFonts w:hint="eastAsia" w:ascii="宋体" w:hAnsi="宋体" w:eastAsia="宋体" w:cs="宋体"/>
                <w:sz w:val="24"/>
                <w:szCs w:val="24"/>
                <w:lang w:val="en-US" w:eastAsia="zh-CN"/>
              </w:rPr>
              <w:t>了解细菌的营养方式、生殖方式。</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技能目标：</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1）培养学生的观察、分析、比较、归纳、推理的能力；</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（2）提高学生运用所学知识解释生活实际现象和处理生活实际问题的能力。</w:t>
            </w:r>
          </w:p>
          <w:p>
            <w:pP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情感态度与价值观：</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通过了解细菌发现的过程和巴斯德实验，认同科学发展与技术的进步密切相关</w:t>
            </w:r>
            <w:r>
              <w:rPr>
                <w:rFonts w:hint="eastAsia" w:ascii="宋体" w:hAnsi="宋体" w:eastAsia="宋体" w:cs="宋体"/>
                <w:sz w:val="24"/>
                <w:szCs w:val="24"/>
                <w:lang w:eastAsia="zh-CN"/>
              </w:rPr>
              <w:t>；</w:t>
            </w:r>
          </w:p>
          <w:p>
            <w:pPr>
              <w:spacing w:line="3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（2）认识到讲究集体卫生和个人卫生的重要性。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重点难点</w:t>
            </w:r>
          </w:p>
        </w:tc>
        <w:tc>
          <w:tcPr>
            <w:tcW w:w="9206" w:type="dxa"/>
            <w:gridSpan w:val="5"/>
            <w:vAlign w:val="center"/>
          </w:tcPr>
          <w:p>
            <w:pPr>
              <w:numPr>
                <w:ilvl w:val="0"/>
                <w:numId w:val="3"/>
              </w:numPr>
              <w:rPr>
                <w:rFonts w:hint="eastAsia" w:ascii="宋体" w:hAnsi="宋体" w:eastAsia="宋体" w:cs="宋体"/>
                <w:sz w:val="24"/>
                <w:szCs w:val="24"/>
                <w:lang w:eastAsia="zh-CN"/>
              </w:rPr>
            </w:pPr>
            <w:r>
              <w:rPr>
                <w:rFonts w:hint="eastAsia" w:ascii="宋体" w:hAnsi="宋体" w:eastAsia="宋体" w:cs="宋体"/>
                <w:sz w:val="24"/>
                <w:szCs w:val="24"/>
                <w:lang w:eastAsia="zh-CN"/>
              </w:rPr>
              <w:t>重点：</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t>细菌的形态结构</w:t>
            </w:r>
            <w:r>
              <w:rPr>
                <w:rFonts w:hint="eastAsia" w:ascii="宋体" w:hAnsi="宋体" w:eastAsia="宋体" w:cs="宋体"/>
                <w:sz w:val="24"/>
                <w:szCs w:val="24"/>
                <w:lang w:val="en-US" w:eastAsia="zh-CN"/>
              </w:rPr>
              <w:t>特点；</w:t>
            </w:r>
          </w:p>
          <w:p>
            <w:pPr>
              <w:numPr>
                <w:ilvl w:val="0"/>
                <w:numId w:val="4"/>
              </w:numPr>
              <w:rPr>
                <w:rFonts w:hint="eastAsia" w:ascii="宋体" w:hAnsi="宋体" w:eastAsia="宋体" w:cs="宋体"/>
                <w:sz w:val="24"/>
                <w:szCs w:val="24"/>
              </w:rPr>
            </w:pPr>
            <w:r>
              <w:rPr>
                <w:rFonts w:hint="eastAsia" w:ascii="宋体" w:hAnsi="宋体" w:eastAsia="宋体" w:cs="宋体"/>
                <w:sz w:val="24"/>
                <w:szCs w:val="24"/>
                <w:lang w:val="en-US" w:eastAsia="zh-CN"/>
              </w:rPr>
              <w:t>细菌的生殖方式。</w:t>
            </w:r>
          </w:p>
          <w:p>
            <w:pPr>
              <w:numPr>
                <w:ilvl w:val="0"/>
                <w:numId w:val="3"/>
              </w:num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难点：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（1）巴斯德鹅颈瓶实验的分析；</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细菌形态结构与其分布广泛相适应的特点。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教学策略</w:t>
            </w:r>
          </w:p>
        </w:tc>
        <w:tc>
          <w:tcPr>
            <w:tcW w:w="9206"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t>观察法</w:t>
            </w:r>
            <w:r>
              <w:rPr>
                <w:rFonts w:hint="eastAsia" w:ascii="宋体" w:hAnsi="宋体" w:eastAsia="宋体" w:cs="宋体"/>
                <w:sz w:val="24"/>
                <w:szCs w:val="24"/>
                <w:lang w:eastAsia="zh-CN"/>
              </w:rPr>
              <w:t>、</w:t>
            </w:r>
            <w:r>
              <w:rPr>
                <w:rFonts w:hint="eastAsia" w:ascii="宋体" w:hAnsi="宋体" w:eastAsia="宋体" w:cs="宋体"/>
                <w:sz w:val="24"/>
                <w:szCs w:val="24"/>
              </w:rPr>
              <w:t>讨论法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比较法、归纳总结法。</w:t>
            </w: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5" w:type="dxa"/>
          <w:trHeight w:val="596" w:hRule="atLeast"/>
        </w:trPr>
        <w:tc>
          <w:tcPr>
            <w:tcW w:w="9146" w:type="dxa"/>
            <w:gridSpan w:val="5"/>
            <w:vAlign w:val="center"/>
          </w:tcPr>
          <w:p>
            <w:pPr>
              <w:jc w:val="center"/>
              <w:rPr>
                <w:rFonts w:hint="eastAsia" w:ascii="宋体" w:hAnsi="宋体" w:eastAsia="宋体" w:cs="宋体"/>
                <w:sz w:val="24"/>
                <w:szCs w:val="24"/>
              </w:rPr>
            </w:pPr>
            <w:r>
              <w:rPr>
                <w:rFonts w:hint="eastAsia" w:ascii="宋体" w:hAnsi="宋体" w:eastAsia="宋体" w:cs="宋体"/>
                <w:sz w:val="24"/>
                <w:szCs w:val="24"/>
              </w:rPr>
              <w:t>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5" w:type="dxa"/>
          <w:trHeight w:val="596" w:hRule="atLeast"/>
        </w:trPr>
        <w:tc>
          <w:tcPr>
            <w:tcW w:w="9146" w:type="dxa"/>
            <w:gridSpan w:val="5"/>
            <w:vAlign w:val="center"/>
          </w:tcPr>
          <w:p>
            <w:pPr>
              <w:rPr>
                <w:rFonts w:hint="eastAsia" w:ascii="宋体" w:hAnsi="宋体" w:eastAsia="宋体" w:cs="宋体"/>
                <w:b/>
                <w:bCs/>
                <w:sz w:val="24"/>
                <w:szCs w:val="24"/>
              </w:rPr>
            </w:pPr>
            <w:r>
              <w:rPr>
                <w:rFonts w:hint="eastAsia" w:ascii="宋体" w:hAnsi="宋体" w:eastAsia="宋体" w:cs="宋体"/>
                <w:b/>
                <w:bCs/>
                <w:sz w:val="24"/>
                <w:szCs w:val="24"/>
              </w:rPr>
              <w:t>一、导入</w:t>
            </w:r>
          </w:p>
          <w:p>
            <w:pPr>
              <w:ind w:firstLine="960" w:firstLineChars="400"/>
              <w:rPr>
                <w:rFonts w:hint="eastAsia" w:ascii="宋体" w:hAnsi="宋体" w:cs="宋体"/>
                <w:sz w:val="24"/>
                <w:szCs w:val="24"/>
                <w:lang w:eastAsia="zh-CN"/>
              </w:rPr>
            </w:pPr>
            <w:r>
              <w:rPr>
                <w:rFonts w:hint="eastAsia" w:ascii="宋体" w:hAnsi="宋体" w:cs="宋体"/>
                <w:sz w:val="24"/>
                <w:szCs w:val="24"/>
                <w:lang w:val="en-US" w:eastAsia="zh-CN"/>
              </w:rPr>
              <w:t>人们现在的处境：</w:t>
            </w:r>
            <w:r>
              <w:rPr>
                <w:rFonts w:hint="eastAsia" w:ascii="宋体" w:hAnsi="宋体" w:cs="宋体"/>
                <w:sz w:val="24"/>
                <w:szCs w:val="24"/>
                <w:lang w:eastAsia="zh-CN"/>
              </w:rPr>
              <w:t>“</w:t>
            </w:r>
            <w:r>
              <w:rPr>
                <w:rFonts w:hint="eastAsia" w:ascii="宋体" w:hAnsi="宋体" w:cs="宋体"/>
                <w:sz w:val="24"/>
                <w:szCs w:val="24"/>
                <w:lang w:val="en-US" w:eastAsia="zh-CN"/>
              </w:rPr>
              <w:t>身在菌中不知菌</w:t>
            </w:r>
            <w:r>
              <w:rPr>
                <w:rFonts w:hint="eastAsia" w:ascii="宋体" w:hAnsi="宋体" w:cs="宋体"/>
                <w:sz w:val="24"/>
                <w:szCs w:val="24"/>
                <w:lang w:eastAsia="zh-CN"/>
              </w:rPr>
              <w:t>”</w:t>
            </w:r>
          </w:p>
          <w:p>
            <w:pPr>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新授</w:t>
            </w:r>
          </w:p>
          <w:p>
            <w:pPr>
              <w:ind w:firstLine="240" w:firstLineChars="100"/>
              <w:rPr>
                <w:rFonts w:hint="eastAsia" w:ascii="宋体" w:hAnsi="宋体" w:eastAsia="宋体" w:cs="宋体"/>
                <w:sz w:val="24"/>
                <w:szCs w:val="24"/>
                <w:lang w:val="en-US" w:eastAsia="zh-CN"/>
              </w:rPr>
            </w:pP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1、多媒体展示预习任务：</w:t>
            </w:r>
          </w:p>
          <w:p>
            <w:pPr>
              <w:numPr>
                <w:ilvl w:val="0"/>
                <w:numId w:val="5"/>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细菌是如何被发现的？</w:t>
            </w:r>
          </w:p>
          <w:p>
            <w:pPr>
              <w:numPr>
                <w:ilvl w:val="0"/>
                <w:numId w:val="5"/>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细菌是从哪里来的？</w:t>
            </w:r>
          </w:p>
          <w:p>
            <w:pPr>
              <w:numPr>
                <w:ilvl w:val="0"/>
                <w:numId w:val="5"/>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微生物学之父是谁？</w:t>
            </w:r>
          </w:p>
          <w:p>
            <w:pPr>
              <w:numPr>
                <w:ilvl w:val="0"/>
                <w:numId w:val="5"/>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细菌有哪些形态？细菌细胞有哪些结构构成？</w:t>
            </w:r>
          </w:p>
          <w:p>
            <w:pPr>
              <w:numPr>
                <w:ilvl w:val="0"/>
                <w:numId w:val="5"/>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细菌是怎样繁殖的？细菌怎样抵抗不良环境？</w:t>
            </w:r>
          </w:p>
          <w:p>
            <w:pPr>
              <w:numPr>
                <w:ilvl w:val="0"/>
                <w:numId w:val="0"/>
              </w:numPr>
              <w:ind w:firstLine="240" w:firstLineChars="100"/>
              <w:rPr>
                <w:rFonts w:hint="eastAsia" w:ascii="宋体" w:hAnsi="宋体" w:eastAsia="宋体" w:cs="宋体"/>
                <w:sz w:val="24"/>
                <w:szCs w:val="24"/>
                <w:lang w:val="en-US" w:eastAsia="zh-CN"/>
              </w:rPr>
            </w:pPr>
          </w:p>
          <w:p>
            <w:pPr>
              <w:numPr>
                <w:ilvl w:val="0"/>
                <w:numId w:val="0"/>
              </w:num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2、细菌的发现</w:t>
            </w:r>
          </w:p>
          <w:p>
            <w:pPr>
              <w:ind w:left="959" w:leftChars="114" w:hanging="720" w:hangingChars="300"/>
              <w:rPr>
                <w:rFonts w:hint="eastAsia" w:ascii="宋体" w:hAnsi="宋体" w:eastAsia="宋体" w:cs="宋体"/>
                <w:sz w:val="24"/>
                <w:szCs w:val="24"/>
              </w:rPr>
            </w:pPr>
            <w:r>
              <w:rPr>
                <w:rFonts w:hint="eastAsia" w:ascii="宋体" w:hAnsi="宋体" w:eastAsia="宋体" w:cs="宋体"/>
                <w:sz w:val="24"/>
                <w:szCs w:val="24"/>
              </w:rPr>
              <w:t>过渡：</w:t>
            </w:r>
            <w:r>
              <w:rPr>
                <w:rFonts w:hint="eastAsia" w:ascii="宋体" w:hAnsi="宋体" w:eastAsia="宋体" w:cs="宋体"/>
                <w:sz w:val="24"/>
                <w:szCs w:val="24"/>
                <w:lang w:val="en-US" w:eastAsia="zh-CN"/>
              </w:rPr>
              <w:t>通过前一课的学习，</w:t>
            </w:r>
            <w:r>
              <w:rPr>
                <w:rFonts w:hint="eastAsia" w:ascii="宋体" w:hAnsi="宋体" w:eastAsia="宋体" w:cs="宋体"/>
                <w:sz w:val="24"/>
                <w:szCs w:val="24"/>
              </w:rPr>
              <w:t>我们已经了解到细菌的分布是很广泛的，我们的手上、书上、衣服上、甚至是空气中都有细菌的存在，但我们能看见它们吗？那细菌最初是怎样被发现的呢？</w:t>
            </w:r>
          </w:p>
          <w:p>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学生根据预习</w:t>
            </w:r>
            <w:r>
              <w:rPr>
                <w:rFonts w:hint="eastAsia" w:ascii="宋体" w:hAnsi="宋体" w:eastAsia="宋体" w:cs="宋体"/>
                <w:sz w:val="24"/>
                <w:szCs w:val="24"/>
              </w:rPr>
              <w:t>内容，讨论归纳细菌发现的过程</w:t>
            </w:r>
            <w:r>
              <w:rPr>
                <w:rFonts w:hint="eastAsia" w:ascii="宋体" w:hAnsi="宋体" w:eastAsia="宋体" w:cs="宋体"/>
                <w:sz w:val="24"/>
                <w:szCs w:val="24"/>
                <w:lang w:eastAsia="zh-CN"/>
              </w:rPr>
              <w:t>。</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多媒体展示列文虎克图片、第一台显微镜图片、列文虎克观察到的细菌图片。</w:t>
            </w:r>
          </w:p>
          <w:p>
            <w:p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师生讨论归纳：</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第一阶段：17世纪后叶</w:t>
            </w:r>
            <w:r>
              <w:rPr>
                <w:rFonts w:hint="eastAsia" w:ascii="宋体" w:hAnsi="宋体" w:eastAsia="宋体" w:cs="宋体"/>
                <w:sz w:val="24"/>
                <w:szCs w:val="24"/>
                <w:lang w:eastAsia="zh-CN"/>
              </w:rPr>
              <w:t>——</w:t>
            </w:r>
            <w:r>
              <w:rPr>
                <w:rFonts w:hint="eastAsia" w:ascii="宋体" w:hAnsi="宋体" w:eastAsia="宋体" w:cs="宋体"/>
                <w:sz w:val="24"/>
                <w:szCs w:val="24"/>
              </w:rPr>
              <w:t>列文虎克——制作显微镜——发现细菌</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过渡：细菌是哪里来的?是自然发生的吗？</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学生观看视频：巴斯德的鹅颈瓶实验</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通过讨论问题对巴斯德的鹅颈瓶实验进行分析。</w:t>
            </w:r>
          </w:p>
          <w:p>
            <w:pPr>
              <w:numPr>
                <w:ilvl w:val="0"/>
                <w:numId w:val="6"/>
              </w:numPr>
              <w:ind w:left="24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巴斯德的研究是为了解决什么问题？他根据问题和早期的研究，作出了什么样的假设？</w:t>
            </w:r>
          </w:p>
          <w:p>
            <w:pPr>
              <w:numPr>
                <w:ilvl w:val="0"/>
                <w:numId w:val="6"/>
              </w:numPr>
              <w:ind w:left="24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在巴斯德制订的计划中，鹅颈瓶妙在何处？</w:t>
            </w:r>
          </w:p>
          <w:p>
            <w:pPr>
              <w:numPr>
                <w:ilvl w:val="0"/>
                <w:numId w:val="6"/>
              </w:numPr>
              <w:ind w:left="24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巴斯德所设置的实验是不是一组对照实验？实验中的设置变量是什么？</w:t>
            </w:r>
          </w:p>
          <w:p>
            <w:pPr>
              <w:numPr>
                <w:ilvl w:val="0"/>
                <w:numId w:val="6"/>
              </w:numPr>
              <w:ind w:left="24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根据研究结果，巴斯德可以得出什么样的结论？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师生讨论归纳：</w:t>
            </w:r>
          </w:p>
          <w:p>
            <w:pPr>
              <w:ind w:left="1679" w:leftChars="228" w:hanging="1200" w:hangingChars="500"/>
              <w:rPr>
                <w:rFonts w:hint="eastAsia" w:ascii="宋体" w:hAnsi="宋体" w:eastAsia="宋体" w:cs="宋体"/>
                <w:sz w:val="24"/>
                <w:szCs w:val="24"/>
              </w:rPr>
            </w:pPr>
            <w:r>
              <w:rPr>
                <w:rFonts w:hint="eastAsia" w:ascii="宋体" w:hAnsi="宋体" w:eastAsia="宋体" w:cs="宋体"/>
                <w:sz w:val="24"/>
                <w:szCs w:val="24"/>
              </w:rPr>
              <w:t>第二阶段：19世纪中叶——巴斯德——鹅颈瓶实验——证明细菌不是自然产生的，而是原来就有的。</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扩展讨论：</w:t>
            </w:r>
            <w:r>
              <w:rPr>
                <w:rFonts w:hint="eastAsia" w:ascii="宋体" w:hAnsi="宋体" w:eastAsia="宋体" w:cs="宋体"/>
                <w:sz w:val="24"/>
                <w:szCs w:val="24"/>
              </w:rPr>
              <w:t>巴斯德还有那些主要贡献？</w:t>
            </w:r>
          </w:p>
          <w:p>
            <w:pPr>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发现了乳酸菌、酵母菌</w:t>
            </w:r>
            <w:r>
              <w:rPr>
                <w:rFonts w:hint="eastAsia" w:ascii="宋体" w:hAnsi="宋体" w:eastAsia="宋体" w:cs="宋体"/>
                <w:sz w:val="24"/>
                <w:szCs w:val="24"/>
                <w:lang w:eastAsia="zh-CN"/>
              </w:rPr>
              <w:t>；创立了巴氏消毒法；提出了防止手术感染的方法；研制出狂犬疫苗等多种疫苗</w:t>
            </w:r>
            <w:r>
              <w:rPr>
                <w:rFonts w:hint="eastAsia" w:ascii="宋体" w:hAnsi="宋体" w:eastAsia="宋体" w:cs="宋体"/>
                <w:sz w:val="24"/>
                <w:szCs w:val="24"/>
                <w:lang w:val="en-US" w:eastAsia="zh-CN"/>
              </w:rPr>
              <w:t>等。</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讨论：列文虎克和巴斯德的事迹，给了我们什么启示？</w:t>
            </w:r>
          </w:p>
          <w:p>
            <w:pPr>
              <w:ind w:left="1199" w:leftChars="228" w:hanging="720" w:hanging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引导：让学生认同</w:t>
            </w:r>
            <w:r>
              <w:rPr>
                <w:rFonts w:hint="eastAsia" w:ascii="宋体" w:hAnsi="宋体" w:eastAsia="宋体" w:cs="宋体"/>
                <w:sz w:val="24"/>
                <w:szCs w:val="24"/>
              </w:rPr>
              <w:t>科学发展与技术进步密切相关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注重平时的积累，成功青睐于有准备的人。</w:t>
            </w:r>
          </w:p>
          <w:p>
            <w:pPr>
              <w:ind w:firstLine="240" w:firstLineChars="100"/>
              <w:rPr>
                <w:rFonts w:hint="eastAsia" w:ascii="宋体" w:hAnsi="宋体" w:eastAsia="宋体" w:cs="宋体"/>
                <w:sz w:val="24"/>
                <w:szCs w:val="24"/>
                <w:lang w:val="en-US" w:eastAsia="zh-CN"/>
              </w:rPr>
            </w:pPr>
          </w:p>
          <w:p>
            <w:p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、细菌的形态</w:t>
            </w:r>
          </w:p>
          <w:p>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教师</w:t>
            </w:r>
            <w:r>
              <w:rPr>
                <w:rFonts w:hint="eastAsia" w:ascii="宋体" w:hAnsi="宋体" w:eastAsia="宋体" w:cs="宋体"/>
                <w:sz w:val="24"/>
                <w:szCs w:val="24"/>
              </w:rPr>
              <w:t>出示</w:t>
            </w:r>
            <w:r>
              <w:rPr>
                <w:rFonts w:hint="eastAsia" w:ascii="宋体" w:hAnsi="宋体" w:eastAsia="宋体" w:cs="宋体"/>
                <w:sz w:val="24"/>
                <w:szCs w:val="24"/>
                <w:lang w:val="en-US" w:eastAsia="zh-CN"/>
              </w:rPr>
              <w:t>钉书针</w:t>
            </w:r>
            <w:r>
              <w:rPr>
                <w:rFonts w:hint="eastAsia" w:ascii="宋体" w:hAnsi="宋体" w:eastAsia="宋体" w:cs="宋体"/>
                <w:sz w:val="24"/>
                <w:szCs w:val="24"/>
              </w:rPr>
              <w:t>后提问：老师这儿有个</w:t>
            </w:r>
            <w:r>
              <w:rPr>
                <w:rFonts w:hint="eastAsia" w:ascii="宋体" w:hAnsi="宋体" w:eastAsia="宋体" w:cs="宋体"/>
                <w:sz w:val="24"/>
                <w:szCs w:val="24"/>
                <w:lang w:val="en-US" w:eastAsia="zh-CN"/>
              </w:rPr>
              <w:t>钉书针</w:t>
            </w:r>
            <w:r>
              <w:rPr>
                <w:rFonts w:hint="eastAsia" w:ascii="宋体" w:hAnsi="宋体" w:eastAsia="宋体" w:cs="宋体"/>
                <w:sz w:val="24"/>
                <w:szCs w:val="24"/>
              </w:rPr>
              <w:t>，不知道它上面有没有细菌？</w:t>
            </w:r>
          </w:p>
          <w:p>
            <w:pPr>
              <w:ind w:firstLine="480"/>
              <w:rPr>
                <w:rFonts w:hint="eastAsia" w:ascii="宋体" w:hAnsi="宋体" w:eastAsia="宋体" w:cs="宋体"/>
                <w:sz w:val="24"/>
                <w:szCs w:val="24"/>
              </w:rPr>
            </w:pPr>
            <w:r>
              <w:rPr>
                <w:rFonts w:hint="eastAsia" w:ascii="宋体" w:hAnsi="宋体" w:eastAsia="宋体" w:cs="宋体"/>
                <w:sz w:val="24"/>
                <w:szCs w:val="24"/>
              </w:rPr>
              <w:t>课件分别显示电子显微镜下放大33倍、300倍、1000倍、30000倍的</w:t>
            </w:r>
            <w:r>
              <w:rPr>
                <w:rFonts w:hint="eastAsia" w:ascii="宋体" w:hAnsi="宋体" w:eastAsia="宋体" w:cs="宋体"/>
                <w:sz w:val="24"/>
                <w:szCs w:val="24"/>
                <w:lang w:val="en-US" w:eastAsia="zh-CN"/>
              </w:rPr>
              <w:t>钉书针</w:t>
            </w:r>
            <w:r>
              <w:rPr>
                <w:rFonts w:hint="eastAsia" w:ascii="宋体" w:hAnsi="宋体" w:eastAsia="宋体" w:cs="宋体"/>
                <w:sz w:val="24"/>
                <w:szCs w:val="24"/>
              </w:rPr>
              <w:t>图片，</w:t>
            </w:r>
          </w:p>
          <w:p>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学生</w:t>
            </w:r>
            <w:r>
              <w:rPr>
                <w:rFonts w:hint="eastAsia" w:ascii="宋体" w:hAnsi="宋体" w:eastAsia="宋体" w:cs="宋体"/>
                <w:sz w:val="24"/>
                <w:szCs w:val="24"/>
              </w:rPr>
              <w:t>生观察得出结论：细菌个体十分微小。</w:t>
            </w:r>
          </w:p>
          <w:p>
            <w:pPr>
              <w:ind w:left="1199" w:leftChars="228" w:hanging="720" w:hangingChars="300"/>
              <w:rPr>
                <w:rFonts w:hint="eastAsia" w:ascii="宋体" w:hAnsi="宋体" w:eastAsia="宋体" w:cs="宋体"/>
                <w:sz w:val="24"/>
                <w:szCs w:val="24"/>
              </w:rPr>
            </w:pPr>
            <w:r>
              <w:rPr>
                <w:rFonts w:hint="eastAsia" w:ascii="宋体" w:hAnsi="宋体" w:eastAsia="宋体" w:cs="宋体"/>
                <w:sz w:val="24"/>
                <w:szCs w:val="24"/>
              </w:rPr>
              <w:t>师总：细菌的个体十分微小，小到10亿粒细菌才只有一颗小米粒那么大。同时，这些细菌虽然很小，但有些细菌相互连接成团或长链，但每个细菌也是独立生活的，每一个细菌就是一个独立的生命体，是一个细胞构成的，所以它们都是单细胞生物。</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过渡：这些微小生命的外部形态是怎样的呢?</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多媒体展示8副不同的细菌图片，让学生根据细菌的外部形态进行分类。</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师生总结：分为三类,分别是球状、杆状、螺旋状。</w:t>
            </w:r>
          </w:p>
          <w:p>
            <w:pPr>
              <w:ind w:left="1679" w:leftChars="228" w:hanging="1200" w:hangingChars="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教师归纳：细菌的个体十分微小，根据外部形态的不同可将细菌分为球菌、杆菌、螺旋菌。</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4、细菌的细胞结构</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多媒体展示细菌的细胞结构图。</w:t>
            </w:r>
          </w:p>
          <w:p>
            <w:pPr>
              <w:ind w:left="1440" w:hanging="1440" w:hangingChars="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提问：（1）细菌细胞的结构中有哪些结构是一般的动物细胞或植物细胞也具有的?哪些结构是细菌细胞独有的？</w:t>
            </w:r>
          </w:p>
          <w:p>
            <w:pPr>
              <w:numPr>
                <w:ilvl w:val="0"/>
                <w:numId w:val="0"/>
              </w:num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（2）鞭毛和荚膜分别有什么作用？</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教师总结：细菌细胞的基本结构有：细胞壁、细胞膜、细胞质、DNA</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细菌细胞的特殊结构有：荚膜（保护作用）、鞭毛（运动功能）</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多媒体展示细菌细胞结构图、动物细胞结构图、植物细胞结构图。</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学生比较三者之间的异同，完成表格（有的打“</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”，没有的打“</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w:t>
            </w:r>
          </w:p>
          <w:p>
            <w:pPr>
              <w:ind w:firstLine="480"/>
              <w:rPr>
                <w:rFonts w:hint="eastAsia" w:ascii="宋体" w:hAnsi="宋体" w:eastAsia="宋体" w:cs="宋体"/>
                <w:sz w:val="24"/>
                <w:szCs w:val="24"/>
                <w:lang w:val="en-US" w:eastAsia="zh-CN"/>
              </w:rPr>
            </w:pPr>
          </w:p>
          <w:tbl>
            <w:tblPr>
              <w:tblStyle w:val="7"/>
              <w:tblW w:w="0" w:type="auto"/>
              <w:jc w:val="center"/>
              <w:tblCellSpacing w:w="0" w:type="dxa"/>
              <w:tblLayout w:type="fixed"/>
              <w:tblCellMar>
                <w:top w:w="0" w:type="dxa"/>
                <w:left w:w="0" w:type="dxa"/>
                <w:bottom w:w="0" w:type="dxa"/>
                <w:right w:w="0" w:type="dxa"/>
              </w:tblCellMar>
            </w:tblPr>
            <w:tblGrid>
              <w:gridCol w:w="1448"/>
              <w:gridCol w:w="1448"/>
              <w:gridCol w:w="1448"/>
              <w:gridCol w:w="1448"/>
              <w:gridCol w:w="1448"/>
            </w:tblGrid>
            <w:tr>
              <w:tblPrEx>
                <w:tblCellMar>
                  <w:top w:w="0" w:type="dxa"/>
                  <w:left w:w="0" w:type="dxa"/>
                  <w:bottom w:w="0" w:type="dxa"/>
                  <w:right w:w="0" w:type="dxa"/>
                </w:tblCellMar>
              </w:tblPrEx>
              <w:trPr>
                <w:trHeight w:val="500" w:hRule="atLeast"/>
                <w:tblCellSpacing w:w="0" w:type="dxa"/>
                <w:jc w:val="center"/>
              </w:trPr>
              <w:tc>
                <w:tcPr>
                  <w:tcW w:w="2896" w:type="dxa"/>
                  <w:gridSpan w:val="2"/>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结构名称</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细菌细胞</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植物细胞</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动物细胞</w:t>
                  </w:r>
                </w:p>
              </w:tc>
            </w:tr>
            <w:tr>
              <w:tblPrEx>
                <w:tblCellMar>
                  <w:top w:w="0" w:type="dxa"/>
                  <w:left w:w="0" w:type="dxa"/>
                  <w:bottom w:w="0" w:type="dxa"/>
                  <w:right w:w="0" w:type="dxa"/>
                </w:tblCellMar>
              </w:tblPrEx>
              <w:trPr>
                <w:trHeight w:val="380" w:hRule="atLeast"/>
                <w:tblCellSpacing w:w="0" w:type="dxa"/>
                <w:jc w:val="center"/>
              </w:trPr>
              <w:tc>
                <w:tcPr>
                  <w:tcW w:w="1448" w:type="dxa"/>
                  <w:vMerge w:val="restart"/>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p>
                  <w:pPr>
                    <w:pStyle w:val="6"/>
                    <w:keepNext w:val="0"/>
                    <w:keepLines w:val="0"/>
                    <w:widowControl/>
                    <w:suppressLineNumbers w:val="0"/>
                  </w:pPr>
                  <w:r>
                    <w:rPr>
                      <w:rFonts w:hint="eastAsia" w:ascii="宋体" w:hAnsi="宋体" w:eastAsia="宋体" w:cs="宋体"/>
                      <w:color w:val="000000"/>
                      <w:sz w:val="20"/>
                      <w:szCs w:val="20"/>
                    </w:rPr>
                    <w:t>基本结构</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细胞壁</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r>
            <w:tr>
              <w:tblPrEx>
                <w:tblCellMar>
                  <w:top w:w="0" w:type="dxa"/>
                  <w:left w:w="0" w:type="dxa"/>
                  <w:bottom w:w="0" w:type="dxa"/>
                  <w:right w:w="0" w:type="dxa"/>
                </w:tblCellMar>
              </w:tblPrEx>
              <w:trPr>
                <w:trHeight w:val="380" w:hRule="atLeast"/>
                <w:tblCellSpacing w:w="0" w:type="dxa"/>
                <w:jc w:val="center"/>
              </w:trPr>
              <w:tc>
                <w:tcPr>
                  <w:tcW w:w="1448"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tcPr>
                <w:p>
                  <w:pPr>
                    <w:rPr>
                      <w:rFonts w:hint="eastAsia" w:ascii="宋体"/>
                      <w:sz w:val="24"/>
                      <w:szCs w:val="24"/>
                    </w:rPr>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细胞膜</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r>
            <w:tr>
              <w:tblPrEx>
                <w:tblCellMar>
                  <w:top w:w="0" w:type="dxa"/>
                  <w:left w:w="0" w:type="dxa"/>
                  <w:bottom w:w="0" w:type="dxa"/>
                  <w:right w:w="0" w:type="dxa"/>
                </w:tblCellMar>
              </w:tblPrEx>
              <w:trPr>
                <w:trHeight w:val="380" w:hRule="atLeast"/>
                <w:tblCellSpacing w:w="0" w:type="dxa"/>
                <w:jc w:val="center"/>
              </w:trPr>
              <w:tc>
                <w:tcPr>
                  <w:tcW w:w="1448"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tcPr>
                <w:p>
                  <w:pPr>
                    <w:rPr>
                      <w:rFonts w:hint="eastAsia" w:ascii="宋体"/>
                      <w:sz w:val="24"/>
                      <w:szCs w:val="24"/>
                    </w:rPr>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细胞质</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r>
            <w:tr>
              <w:tblPrEx>
                <w:tblCellMar>
                  <w:top w:w="0" w:type="dxa"/>
                  <w:left w:w="0" w:type="dxa"/>
                  <w:bottom w:w="0" w:type="dxa"/>
                  <w:right w:w="0" w:type="dxa"/>
                </w:tblCellMar>
              </w:tblPrEx>
              <w:trPr>
                <w:trHeight w:val="348" w:hRule="atLeast"/>
                <w:tblCellSpacing w:w="0" w:type="dxa"/>
                <w:jc w:val="center"/>
              </w:trPr>
              <w:tc>
                <w:tcPr>
                  <w:tcW w:w="1448"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tcPr>
                <w:p>
                  <w:pPr>
                    <w:rPr>
                      <w:rFonts w:hint="eastAsia" w:ascii="宋体"/>
                      <w:sz w:val="24"/>
                      <w:szCs w:val="24"/>
                    </w:rPr>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细胞核</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r>
            <w:tr>
              <w:tblPrEx>
                <w:tblCellMar>
                  <w:top w:w="0" w:type="dxa"/>
                  <w:left w:w="0" w:type="dxa"/>
                  <w:bottom w:w="0" w:type="dxa"/>
                  <w:right w:w="0" w:type="dxa"/>
                </w:tblCellMar>
              </w:tblPrEx>
              <w:trPr>
                <w:trHeight w:val="380" w:hRule="atLeast"/>
                <w:tblCellSpacing w:w="0" w:type="dxa"/>
                <w:jc w:val="center"/>
              </w:trPr>
              <w:tc>
                <w:tcPr>
                  <w:tcW w:w="1448" w:type="dxa"/>
                  <w:vMerge w:val="restart"/>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p>
                  <w:pPr>
                    <w:pStyle w:val="6"/>
                    <w:keepNext w:val="0"/>
                    <w:keepLines w:val="0"/>
                    <w:widowControl/>
                    <w:suppressLineNumbers w:val="0"/>
                  </w:pPr>
                  <w:r>
                    <w:rPr>
                      <w:rFonts w:hint="eastAsia" w:ascii="宋体" w:hAnsi="宋体" w:eastAsia="宋体" w:cs="宋体"/>
                      <w:color w:val="000000"/>
                      <w:sz w:val="20"/>
                      <w:szCs w:val="20"/>
                    </w:rPr>
                    <w:t>特殊结构</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叶绿体</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r>
            <w:tr>
              <w:tblPrEx>
                <w:tblCellMar>
                  <w:top w:w="0" w:type="dxa"/>
                  <w:left w:w="0" w:type="dxa"/>
                  <w:bottom w:w="0" w:type="dxa"/>
                  <w:right w:w="0" w:type="dxa"/>
                </w:tblCellMar>
              </w:tblPrEx>
              <w:trPr>
                <w:trHeight w:val="380" w:hRule="atLeast"/>
                <w:tblCellSpacing w:w="0" w:type="dxa"/>
                <w:jc w:val="center"/>
              </w:trPr>
              <w:tc>
                <w:tcPr>
                  <w:tcW w:w="1448"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tcPr>
                <w:p>
                  <w:pPr>
                    <w:rPr>
                      <w:rFonts w:hint="eastAsia" w:ascii="宋体"/>
                      <w:sz w:val="24"/>
                      <w:szCs w:val="24"/>
                    </w:rPr>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荚膜</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r>
            <w:tr>
              <w:tblPrEx>
                <w:tblCellMar>
                  <w:top w:w="0" w:type="dxa"/>
                  <w:left w:w="0" w:type="dxa"/>
                  <w:bottom w:w="0" w:type="dxa"/>
                  <w:right w:w="0" w:type="dxa"/>
                </w:tblCellMar>
              </w:tblPrEx>
              <w:trPr>
                <w:trHeight w:val="380" w:hRule="atLeast"/>
                <w:tblCellSpacing w:w="0" w:type="dxa"/>
                <w:jc w:val="center"/>
              </w:trPr>
              <w:tc>
                <w:tcPr>
                  <w:tcW w:w="1448" w:type="dxa"/>
                  <w:vMerge w:val="continue"/>
                  <w:tcBorders>
                    <w:top w:val="single" w:color="000000" w:sz="6" w:space="0"/>
                    <w:left w:val="single" w:color="000000" w:sz="6" w:space="0"/>
                    <w:bottom w:val="single" w:color="000000" w:sz="6" w:space="0"/>
                    <w:right w:val="single" w:color="000000" w:sz="6" w:space="0"/>
                  </w:tcBorders>
                  <w:tcMar>
                    <w:left w:w="108" w:type="dxa"/>
                    <w:right w:w="108" w:type="dxa"/>
                  </w:tcMar>
                </w:tcPr>
                <w:p>
                  <w:pPr>
                    <w:rPr>
                      <w:rFonts w:hint="eastAsia" w:ascii="宋体"/>
                      <w:sz w:val="24"/>
                      <w:szCs w:val="24"/>
                    </w:rPr>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r>
                    <w:rPr>
                      <w:rFonts w:hint="eastAsia" w:ascii="宋体" w:hAnsi="宋体" w:eastAsia="宋体" w:cs="宋体"/>
                      <w:color w:val="000000"/>
                      <w:sz w:val="20"/>
                      <w:szCs w:val="20"/>
                    </w:rPr>
                    <w:t>鞭毛</w:t>
                  </w: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c>
                <w:tcPr>
                  <w:tcW w:w="1448" w:type="dxa"/>
                  <w:tcBorders>
                    <w:top w:val="single" w:color="000000" w:sz="6" w:space="0"/>
                    <w:left w:val="single" w:color="000000" w:sz="6" w:space="0"/>
                    <w:bottom w:val="single" w:color="000000" w:sz="6" w:space="0"/>
                    <w:right w:val="single" w:color="000000" w:sz="6" w:space="0"/>
                  </w:tcBorders>
                  <w:tcMar>
                    <w:left w:w="108" w:type="dxa"/>
                    <w:right w:w="108" w:type="dxa"/>
                  </w:tcMar>
                </w:tcPr>
                <w:p>
                  <w:pPr>
                    <w:pStyle w:val="6"/>
                    <w:keepNext w:val="0"/>
                    <w:keepLines w:val="0"/>
                    <w:widowControl/>
                    <w:suppressLineNumbers w:val="0"/>
                  </w:pPr>
                </w:p>
              </w:tc>
            </w:tr>
          </w:tbl>
          <w:p>
            <w:pPr>
              <w:ind w:firstLine="480"/>
              <w:jc w:val="both"/>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教师</w:t>
            </w:r>
            <w:r>
              <w:rPr>
                <w:rFonts w:hint="eastAsia" w:ascii="宋体" w:hAnsi="宋体" w:eastAsia="宋体" w:cs="宋体"/>
                <w:sz w:val="24"/>
                <w:szCs w:val="24"/>
              </w:rPr>
              <w:t>归纳：细菌细胞</w:t>
            </w:r>
            <w:r>
              <w:rPr>
                <w:rFonts w:hint="eastAsia" w:ascii="宋体" w:hAnsi="宋体" w:eastAsia="宋体" w:cs="宋体"/>
                <w:sz w:val="24"/>
                <w:szCs w:val="24"/>
                <w:lang w:val="en-US" w:eastAsia="zh-CN"/>
              </w:rPr>
              <w:t>结构最典型的特点</w:t>
            </w:r>
            <w:r>
              <w:rPr>
                <w:rFonts w:hint="eastAsia" w:ascii="宋体" w:hAnsi="宋体" w:eastAsia="宋体" w:cs="宋体"/>
                <w:sz w:val="24"/>
                <w:szCs w:val="24"/>
              </w:rPr>
              <w:t>是无成形的细胞核</w:t>
            </w:r>
            <w:r>
              <w:rPr>
                <w:rFonts w:hint="eastAsia" w:ascii="宋体" w:hAnsi="宋体" w:eastAsia="宋体" w:cs="宋体"/>
                <w:sz w:val="24"/>
                <w:szCs w:val="24"/>
                <w:lang w:eastAsia="zh-CN"/>
              </w:rPr>
              <w:t>。</w:t>
            </w:r>
          </w:p>
          <w:p>
            <w:pPr>
              <w:ind w:left="2159" w:leftChars="228" w:hanging="1680" w:hangingChars="700"/>
              <w:rPr>
                <w:rFonts w:hint="eastAsia" w:ascii="宋体" w:hAnsi="宋体" w:eastAsia="宋体" w:cs="宋体"/>
                <w:sz w:val="24"/>
                <w:szCs w:val="24"/>
              </w:rPr>
            </w:pPr>
            <w:r>
              <w:rPr>
                <w:rFonts w:hint="eastAsia" w:ascii="宋体" w:hAnsi="宋体" w:eastAsia="宋体" w:cs="宋体"/>
                <w:sz w:val="24"/>
                <w:szCs w:val="24"/>
                <w:lang w:val="en-US" w:eastAsia="zh-CN"/>
              </w:rPr>
              <w:t>引导学生推理：细菌细胞内无叶绿体 ，大多数细菌只能利用现成的有机物生活，属于异养型，是生态系统中的分解者。</w:t>
            </w: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细菌的生殖</w:t>
            </w:r>
          </w:p>
          <w:p>
            <w:pPr>
              <w:ind w:left="1199" w:leftChars="228" w:hanging="720" w:hangingChars="300"/>
              <w:rPr>
                <w:rFonts w:hint="eastAsia" w:ascii="宋体" w:hAnsi="宋体" w:eastAsia="宋体" w:cs="宋体"/>
                <w:sz w:val="24"/>
                <w:szCs w:val="24"/>
              </w:rPr>
            </w:pPr>
            <w:r>
              <w:rPr>
                <w:rFonts w:hint="eastAsia" w:ascii="宋体" w:hAnsi="宋体" w:eastAsia="宋体" w:cs="宋体"/>
                <w:sz w:val="24"/>
                <w:szCs w:val="24"/>
                <w:lang w:val="en-US" w:eastAsia="zh-CN"/>
              </w:rPr>
              <w:t>过渡：</w:t>
            </w:r>
            <w:r>
              <w:rPr>
                <w:rFonts w:hint="eastAsia" w:ascii="宋体" w:hAnsi="宋体" w:eastAsia="宋体" w:cs="宋体"/>
                <w:sz w:val="24"/>
                <w:szCs w:val="24"/>
              </w:rPr>
              <w:t>细菌如果找到了适宜的生活环境后，就要开始生长繁殖，那细菌是怎样繁殖的呢？</w:t>
            </w:r>
          </w:p>
          <w:p>
            <w:pPr>
              <w:ind w:left="1199" w:leftChars="228" w:hanging="720" w:hanging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结合多媒体动画讲解：</w:t>
            </w:r>
          </w:p>
          <w:p>
            <w:pPr>
              <w:ind w:left="1199" w:leftChars="228" w:hanging="720" w:hanging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细菌的生殖方式：分裂生殖</w:t>
            </w:r>
          </w:p>
          <w:p>
            <w:pPr>
              <w:ind w:left="1199" w:leftChars="228" w:hanging="720" w:hanging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分裂生殖：是母体分裂成2个(二分裂）大小形状相同的新个体的生殖方式。</w:t>
            </w:r>
          </w:p>
          <w:p>
            <w:pPr>
              <w:ind w:left="2639" w:leftChars="228" w:hanging="2160" w:hangingChars="900"/>
              <w:rPr>
                <w:rFonts w:hint="eastAsia" w:ascii="宋体" w:hAnsi="宋体" w:eastAsia="宋体" w:cs="宋体"/>
                <w:sz w:val="24"/>
                <w:szCs w:val="24"/>
                <w:lang w:eastAsia="zh-CN"/>
              </w:rPr>
            </w:pPr>
            <w:r>
              <w:rPr>
                <w:rFonts w:hint="eastAsia" w:ascii="宋体" w:hAnsi="宋体" w:eastAsia="宋体" w:cs="宋体"/>
                <w:sz w:val="24"/>
                <w:szCs w:val="24"/>
                <w:lang w:val="en-US" w:eastAsia="zh-CN"/>
              </w:rPr>
              <w:t>学生分组合作计算</w:t>
            </w:r>
            <w:r>
              <w:rPr>
                <w:rFonts w:hint="eastAsia" w:ascii="宋体" w:hAnsi="宋体" w:eastAsia="宋体" w:cs="宋体"/>
                <w:sz w:val="24"/>
                <w:szCs w:val="24"/>
                <w:lang w:eastAsia="zh-CN"/>
              </w:rPr>
              <w:t>：假设你手上此刻有100个细菌，细菌的繁殖速度按每30分钟繁殖一代计算，在没有洗手的情况下，4小时后你手上的细菌数目是多少？4小时后你手上的细菌数目又是多少？</w:t>
            </w:r>
          </w:p>
          <w:p>
            <w:pPr>
              <w:ind w:left="2633" w:leftChars="1254"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3分钟</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小组派代表到讲台上写出本组的计算结果表达式。</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教师点评，给出答案：4小时后：100X2</w:t>
            </w:r>
            <w:r>
              <w:rPr>
                <w:rFonts w:hint="eastAsia" w:ascii="宋体" w:hAnsi="宋体" w:eastAsia="宋体" w:cs="宋体"/>
                <w:sz w:val="24"/>
                <w:szCs w:val="24"/>
                <w:vertAlign w:val="superscript"/>
                <w:lang w:val="en-US" w:eastAsia="zh-CN"/>
              </w:rPr>
              <w:t>8</w:t>
            </w:r>
          </w:p>
          <w:p>
            <w:pPr>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观看细胞分裂视频，让学生从视觉上形象地感受细菌分裂速度之快。</w:t>
            </w:r>
          </w:p>
          <w:p>
            <w:pPr>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引导学生重视讲究集体卫生和个人卫生。</w:t>
            </w:r>
          </w:p>
          <w:p>
            <w:pPr>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讨论：（1）芽孢是细菌的生殖细胞吗？</w:t>
            </w:r>
          </w:p>
          <w:p>
            <w:pPr>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（2）细菌几乎无处不在，细菌分布广泛的原因是什么？</w:t>
            </w:r>
          </w:p>
          <w:p>
            <w:pPr>
              <w:rPr>
                <w:rFonts w:hint="eastAsia" w:ascii="宋体" w:hAnsi="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rPr>
              <w:t>细菌的</w:t>
            </w:r>
            <w:r>
              <w:rPr>
                <w:rFonts w:hint="eastAsia" w:ascii="宋体" w:hAnsi="宋体" w:cs="宋体"/>
                <w:sz w:val="24"/>
                <w:szCs w:val="24"/>
                <w:lang w:val="en-US" w:eastAsia="zh-CN"/>
              </w:rPr>
              <w:t>休眠体：芽孢</w:t>
            </w:r>
          </w:p>
          <w:p>
            <w:pPr>
              <w:ind w:left="2639" w:leftChars="228" w:hanging="2160" w:hangingChars="9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师生总结回答：（1）芽孢是有些细菌在生长发育后期，个体缩小，细胞壁增厚，形成的休眠体，用于抵抗不良环境。芽孢轻而小可以随风飘散到各处，落在适宜的环境中，又能萌发成细菌。</w:t>
            </w:r>
          </w:p>
          <w:p>
            <w:pPr>
              <w:ind w:left="2635" w:leftChars="1026" w:hanging="480" w:hanging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（2）个体轻而小可以随风扩散；生殖方式为分裂生殖，可以在短时间内形成大量后代；形成芽孢用于抵抗不良环境。  </w:t>
            </w: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三、课堂小结</w:t>
            </w:r>
          </w:p>
          <w:p>
            <w:pPr>
              <w:rPr>
                <w:rFonts w:hint="eastAsia" w:ascii="宋体" w:hAnsi="宋体" w:eastAsia="宋体" w:cs="宋体"/>
                <w:b/>
                <w:bCs/>
                <w:sz w:val="24"/>
                <w:szCs w:val="24"/>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四、课堂练习</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 判断下列说法是否正确。正确的画“√”，错误的画“×”。</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（1）细菌与植物细胞最主要的区别是细菌没有细胞壁，有荚膜。 （     ）  </w:t>
            </w:r>
          </w:p>
          <w:p>
            <w:pPr>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（2）用放大镜可以观察细菌的结构。</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下列关于细菌生殖的叙述，正确的是：</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A. 细菌生殖产生的新细菌，与原细菌所含的遗传物质是不同的；        </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B. 荚膜有保护细菌的作用，与细菌生殖有直接的关系；     </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C. 细菌靠分裂进行生殖，环境适宜时生殖速度很快；     </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 细菌适应性很强，在不同的环境中有不同的生殖方式。</w:t>
            </w:r>
          </w:p>
          <w:p>
            <w:pPr>
              <w:jc w:val="both"/>
              <w:rPr>
                <w:rFonts w:hint="eastAsia" w:ascii="宋体" w:hAnsi="宋体" w:eastAsia="宋体" w:cs="宋体"/>
                <w:b w:val="0"/>
                <w:bCs w:val="0"/>
                <w:sz w:val="24"/>
                <w:szCs w:val="24"/>
                <w:lang w:val="en-US" w:eastAsia="zh-CN"/>
              </w:rPr>
            </w:pPr>
          </w:p>
          <w:p>
            <w:pPr>
              <w:jc w:val="both"/>
              <w:rPr>
                <w:rFonts w:hint="eastAsia" w:ascii="宋体" w:hAnsi="宋体" w:eastAsia="宋体" w:cs="宋体"/>
                <w:b w:val="0"/>
                <w:bCs w:val="0"/>
                <w:sz w:val="24"/>
                <w:szCs w:val="24"/>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五、板书设计</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7880" w:type="dxa"/>
                </w:tcPr>
                <w:p>
                  <w:pPr>
                    <w:numPr>
                      <w:ilvl w:val="0"/>
                      <w:numId w:val="0"/>
                    </w:numPr>
                    <w:jc w:val="center"/>
                    <w:rPr>
                      <w:rFonts w:hint="default" w:ascii="宋体" w:hAnsi="宋体" w:eastAsia="宋体" w:cs="宋体"/>
                      <w:sz w:val="28"/>
                      <w:szCs w:val="28"/>
                      <w:lang w:val="en-US" w:eastAsia="zh-CN"/>
                    </w:rPr>
                  </w:pPr>
                  <w:r>
                    <w:rPr>
                      <w:sz w:val="28"/>
                    </w:rPr>
                    <w:pict>
                      <v:line id="_x0000_s1032" o:spid="_x0000_s1032" o:spt="20" style="position:absolute;left:0pt;flip:y;margin-left:190.15pt;margin-top:29.1pt;height:37.2pt;width:0.05pt;z-index:251662336;mso-width-relative:page;mso-height-relative:page;" filled="f" stroked="t" coordsize="21600,21600">
                        <v:path arrowok="t"/>
                        <v:fill on="f" focussize="0,0"/>
                        <v:stroke color="#000000" endarrow="open"/>
                        <v:imagedata o:title=""/>
                        <o:lock v:ext="edit" aspectratio="f"/>
                      </v:line>
                    </w:pict>
                  </w:r>
                  <w:r>
                    <w:rPr>
                      <w:rFonts w:hint="eastAsia" w:ascii="宋体" w:hAnsi="宋体" w:cs="宋体"/>
                      <w:sz w:val="28"/>
                      <w:szCs w:val="28"/>
                      <w:lang w:val="en-US" w:eastAsia="zh-CN"/>
                    </w:rPr>
                    <w:t>发现、发生</w:t>
                  </w:r>
                </w:p>
                <w:p>
                  <w:pPr>
                    <w:numPr>
                      <w:ilvl w:val="0"/>
                      <w:numId w:val="0"/>
                    </w:numPr>
                    <w:jc w:val="center"/>
                    <w:rPr>
                      <w:rFonts w:hint="eastAsia" w:ascii="宋体" w:hAnsi="宋体" w:eastAsia="宋体" w:cs="宋体"/>
                      <w:sz w:val="28"/>
                      <w:szCs w:val="28"/>
                      <w:lang w:val="en-US" w:eastAsia="zh-CN"/>
                    </w:rPr>
                  </w:pPr>
                </w:p>
                <w:p>
                  <w:pPr>
                    <w:numPr>
                      <w:ilvl w:val="0"/>
                      <w:numId w:val="0"/>
                    </w:numPr>
                    <w:jc w:val="center"/>
                    <w:rPr>
                      <w:rFonts w:hint="eastAsia" w:ascii="宋体" w:hAnsi="宋体" w:cs="宋体"/>
                      <w:sz w:val="28"/>
                      <w:szCs w:val="28"/>
                      <w:lang w:val="en-US" w:eastAsia="zh-CN"/>
                    </w:rPr>
                  </w:pPr>
                  <w:r>
                    <w:rPr>
                      <w:sz w:val="28"/>
                    </w:rPr>
                    <w:pict>
                      <v:line id="_x0000_s1033" o:spid="_x0000_s1033" o:spt="20" style="position:absolute;left:0pt;flip:x;margin-left:133.15pt;margin-top:16.5pt;height:0.6pt;width:34.2pt;z-index:251664384;mso-width-relative:page;mso-height-relative:page;" filled="f" stroked="t" coordsize="21600,21600">
                        <v:path arrowok="t"/>
                        <v:fill on="f" focussize="0,0"/>
                        <v:stroke color="#000000" endarrow="open"/>
                        <v:imagedata o:title=""/>
                        <o:lock v:ext="edit" aspectratio="f"/>
                      </v:line>
                    </w:pict>
                  </w:r>
                  <w:r>
                    <w:rPr>
                      <w:sz w:val="28"/>
                    </w:rPr>
                    <w:pict>
                      <v:line id="_x0000_s1034" o:spid="_x0000_s1034" o:spt="20" style="position:absolute;left:0pt;margin-left:206.35pt;margin-top:14.1pt;height:0.05pt;width:42pt;z-index:251663360;mso-width-relative:page;mso-height-relative:page;" filled="f" stroked="t" coordsize="21600,21600">
                        <v:path arrowok="t"/>
                        <v:fill on="f" focussize="0,0"/>
                        <v:stroke color="#000000" endarrow="open"/>
                        <v:imagedata o:title=""/>
                        <o:lock v:ext="edit" aspectratio="f"/>
                      </v:line>
                    </w:pict>
                  </w:r>
                  <w:r>
                    <w:rPr>
                      <w:rFonts w:hint="eastAsia" w:ascii="宋体" w:hAnsi="宋体" w:cs="宋体"/>
                      <w:sz w:val="28"/>
                      <w:szCs w:val="28"/>
                      <w:lang w:val="en-US" w:eastAsia="zh-CN"/>
                    </w:rPr>
                    <w:t>形态       细菌        结构</w:t>
                  </w:r>
                </w:p>
                <w:p>
                  <w:pPr>
                    <w:numPr>
                      <w:ilvl w:val="0"/>
                      <w:numId w:val="0"/>
                    </w:numPr>
                    <w:ind w:firstLine="2240" w:firstLineChars="800"/>
                    <w:jc w:val="both"/>
                    <w:rPr>
                      <w:rFonts w:hint="eastAsia" w:ascii="宋体" w:hAnsi="宋体" w:cs="宋体"/>
                      <w:sz w:val="28"/>
                      <w:szCs w:val="28"/>
                      <w:lang w:val="en-US" w:eastAsia="zh-CN"/>
                    </w:rPr>
                  </w:pPr>
                  <w:r>
                    <w:rPr>
                      <w:sz w:val="28"/>
                    </w:rPr>
                    <w:pict>
                      <v:line id="_x0000_s1035" o:spid="_x0000_s1035" o:spt="20" style="position:absolute;left:0pt;margin-left:186.55pt;margin-top:0.3pt;height:31.8pt;width:1.2pt;z-index:251667456;mso-width-relative:page;mso-height-relative:page;" filled="f" stroked="t" coordsize="21600,21600">
                        <v:path arrowok="t"/>
                        <v:fill on="f" focussize="0,0"/>
                        <v:stroke color="#000000" endarrow="open"/>
                        <v:imagedata o:title=""/>
                        <o:lock v:ext="edit" aspectratio="f"/>
                      </v:line>
                    </w:pict>
                  </w:r>
                  <w:r>
                    <w:rPr>
                      <w:sz w:val="28"/>
                    </w:rPr>
                    <w:pict>
                      <v:line id="_x0000_s1036" o:spid="_x0000_s1036" o:spt="20" style="position:absolute;left:0pt;margin-left:205.75pt;margin-top:0.3pt;height:29.4pt;width:56.4pt;z-index:251666432;mso-width-relative:page;mso-height-relative:page;" filled="f" stroked="t" coordsize="21600,21600">
                        <v:path arrowok="t"/>
                        <v:fill on="f" focussize="0,0"/>
                        <v:stroke color="#000000" endarrow="open"/>
                        <v:imagedata o:title=""/>
                        <o:lock v:ext="edit" aspectratio="f"/>
                      </v:line>
                    </w:pict>
                  </w:r>
                  <w:r>
                    <w:rPr>
                      <w:sz w:val="28"/>
                    </w:rPr>
                    <w:pict>
                      <v:line id="_x0000_s1037" o:spid="_x0000_s1037" o:spt="20" style="position:absolute;left:0pt;flip:x;margin-left:133.75pt;margin-top:1.5pt;height:30.6pt;width:32.4pt;z-index:251665408;mso-width-relative:page;mso-height-relative:page;" filled="f" stroked="t" coordsize="21600,21600">
                        <v:path arrowok="t"/>
                        <v:fill on="f" focussize="0,0"/>
                        <v:stroke color="#000000" endarrow="open"/>
                        <v:imagedata o:title=""/>
                        <o:lock v:ext="edit" aspectratio="f"/>
                      </v:line>
                    </w:pict>
                  </w:r>
                </w:p>
                <w:p>
                  <w:pPr>
                    <w:numPr>
                      <w:ilvl w:val="0"/>
                      <w:numId w:val="0"/>
                    </w:numPr>
                    <w:ind w:firstLine="1960" w:firstLineChars="700"/>
                    <w:jc w:val="both"/>
                    <w:rPr>
                      <w:rFonts w:hint="eastAsia" w:ascii="宋体" w:hAnsi="宋体" w:eastAsia="宋体" w:cs="宋体"/>
                      <w:b/>
                      <w:bCs/>
                      <w:sz w:val="24"/>
                      <w:szCs w:val="24"/>
                      <w:vertAlign w:val="baseline"/>
                      <w:lang w:val="en-US" w:eastAsia="zh-CN"/>
                    </w:rPr>
                  </w:pPr>
                  <w:r>
                    <w:rPr>
                      <w:rFonts w:hint="eastAsia" w:ascii="宋体" w:hAnsi="宋体" w:cs="宋体"/>
                      <w:sz w:val="28"/>
                      <w:szCs w:val="28"/>
                      <w:lang w:val="en-US" w:eastAsia="zh-CN"/>
                    </w:rPr>
                    <w:t>分裂生殖    芽孢       异养</w:t>
                  </w:r>
                </w:p>
              </w:tc>
            </w:tr>
          </w:tbl>
          <w:p>
            <w:pPr>
              <w:numPr>
                <w:ilvl w:val="0"/>
                <w:numId w:val="0"/>
              </w:numPr>
              <w:ind w:leftChars="0"/>
              <w:rPr>
                <w:rFonts w:hint="eastAsia" w:ascii="宋体" w:hAnsi="宋体" w:eastAsia="宋体" w:cs="宋体"/>
                <w:sz w:val="24"/>
                <w:szCs w:val="24"/>
                <w:lang w:val="en-US" w:eastAsia="zh-CN"/>
              </w:rPr>
            </w:pPr>
            <w:bookmarkStart w:id="0" w:name="_GoBack"/>
            <w:bookmarkEnd w:id="0"/>
          </w:p>
          <w:p>
            <w:pPr>
              <w:numPr>
                <w:ilvl w:val="0"/>
                <w:numId w:val="0"/>
              </w:numPr>
              <w:ind w:leftChars="0"/>
              <w:rPr>
                <w:rFonts w:hint="eastAsia" w:ascii="宋体" w:hAnsi="宋体" w:eastAsia="宋体" w:cs="宋体"/>
                <w:sz w:val="24"/>
                <w:szCs w:val="24"/>
                <w:lang w:val="en-US" w:eastAsia="zh-CN"/>
              </w:rPr>
            </w:pPr>
          </w:p>
          <w:p>
            <w:pPr>
              <w:numPr>
                <w:ilvl w:val="0"/>
                <w:numId w:val="0"/>
              </w:numPr>
              <w:ind w:left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5" w:type="dxa"/>
          <w:trHeight w:val="2024" w:hRule="atLeast"/>
        </w:trPr>
        <w:tc>
          <w:tcPr>
            <w:tcW w:w="9146" w:type="dxa"/>
            <w:gridSpan w:val="5"/>
            <w:vAlign w:val="center"/>
          </w:tcPr>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教学反思</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1、本课能紧紧围绕教学重点组织教学，学生通过观察录像、分析资料、小组讨论、归纳总结等环节使难点层层突破。通过师生之间互动交流，体现了新课程的基本理念，基本上达到了新课程标准的要求。</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在本节课的教学活动中，通过视频、图片资料激发了学生学习生物的兴趣，让学生主动地参与到课堂中来，顺利地完成了自学和对问题的分析这个目标任务；指导学生把所学的书本知识跟现实生活有机地联系起来，较好地完成了知识目标和能力目标。增强对学生情感方面的教育。</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在教学中还存在着一定的不足。如关于细菌呼吸没有采取好的方法突破，使学生对此问题了解不够好。；芽孢与孢子之间的区别没有讲。最后对于有害细菌的控制也没有很好联系实际。所以不断地充实提高自身的综合素质，不断地追求更好，在今后的教学中要不断总结经验使自己不断成长。</w:t>
            </w:r>
          </w:p>
          <w:p>
            <w:pPr>
              <w:numPr>
                <w:ilvl w:val="0"/>
                <w:numId w:val="0"/>
              </w:numPr>
              <w:ind w:leftChars="0"/>
              <w:rPr>
                <w:rFonts w:hint="eastAsia" w:ascii="宋体" w:hAnsi="宋体" w:eastAsia="宋体" w:cs="宋体"/>
                <w:sz w:val="24"/>
                <w:szCs w:val="24"/>
                <w:lang w:val="en-US" w:eastAsia="zh-CN"/>
              </w:rPr>
            </w:pPr>
          </w:p>
        </w:tc>
      </w:tr>
    </w:tbl>
    <w:p>
      <w:pPr>
        <w:rPr>
          <w:rFonts w:hint="eastAsia"/>
        </w:rPr>
      </w:pPr>
    </w:p>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 w:val="24"/>
        <w:szCs w:val="28"/>
      </w:rPr>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36DB3"/>
    <w:multiLevelType w:val="singleLevel"/>
    <w:tmpl w:val="97136DB3"/>
    <w:lvl w:ilvl="0" w:tentative="0">
      <w:start w:val="1"/>
      <w:numFmt w:val="decimal"/>
      <w:suff w:val="nothing"/>
      <w:lvlText w:val="（%1）"/>
      <w:lvlJc w:val="left"/>
      <w:pPr>
        <w:ind w:left="240" w:firstLine="0"/>
      </w:pPr>
    </w:lvl>
  </w:abstractNum>
  <w:abstractNum w:abstractNumId="1">
    <w:nsid w:val="C8960FFD"/>
    <w:multiLevelType w:val="singleLevel"/>
    <w:tmpl w:val="C8960FFD"/>
    <w:lvl w:ilvl="0" w:tentative="0">
      <w:start w:val="1"/>
      <w:numFmt w:val="decimal"/>
      <w:suff w:val="nothing"/>
      <w:lvlText w:val="（%1）"/>
      <w:lvlJc w:val="left"/>
    </w:lvl>
  </w:abstractNum>
  <w:abstractNum w:abstractNumId="2">
    <w:nsid w:val="CD682654"/>
    <w:multiLevelType w:val="singleLevel"/>
    <w:tmpl w:val="CD682654"/>
    <w:lvl w:ilvl="0" w:tentative="0">
      <w:start w:val="1"/>
      <w:numFmt w:val="decimal"/>
      <w:suff w:val="nothing"/>
      <w:lvlText w:val="（%1）"/>
      <w:lvlJc w:val="left"/>
    </w:lvl>
  </w:abstractNum>
  <w:abstractNum w:abstractNumId="3">
    <w:nsid w:val="3C458756"/>
    <w:multiLevelType w:val="singleLevel"/>
    <w:tmpl w:val="3C458756"/>
    <w:lvl w:ilvl="0" w:tentative="0">
      <w:start w:val="1"/>
      <w:numFmt w:val="decimal"/>
      <w:suff w:val="nothing"/>
      <w:lvlText w:val="(%1）"/>
      <w:lvlJc w:val="left"/>
    </w:lvl>
  </w:abstractNum>
  <w:abstractNum w:abstractNumId="4">
    <w:nsid w:val="54105497"/>
    <w:multiLevelType w:val="singleLevel"/>
    <w:tmpl w:val="54105497"/>
    <w:lvl w:ilvl="0" w:tentative="0">
      <w:start w:val="1"/>
      <w:numFmt w:val="decimal"/>
      <w:suff w:val="nothing"/>
      <w:lvlText w:val="%1、"/>
      <w:lvlJc w:val="left"/>
    </w:lvl>
  </w:abstractNum>
  <w:abstractNum w:abstractNumId="5">
    <w:nsid w:val="5A445943"/>
    <w:multiLevelType w:val="singleLevel"/>
    <w:tmpl w:val="5A445943"/>
    <w:lvl w:ilvl="0" w:tentative="0">
      <w:start w:val="1"/>
      <w:numFmt w:val="decimal"/>
      <w:suff w:val="nothing"/>
      <w:lvlText w:val="%1、"/>
      <w:lvlJc w:val="left"/>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zY2Q2N2M2NmJlMjNlMzExZTFlODI3NDk2N2YyYzQifQ=="/>
  </w:docVars>
  <w:rsids>
    <w:rsidRoot w:val="003414B6"/>
    <w:rsid w:val="00021C3E"/>
    <w:rsid w:val="00053FEA"/>
    <w:rsid w:val="00091C30"/>
    <w:rsid w:val="000F30D3"/>
    <w:rsid w:val="00110600"/>
    <w:rsid w:val="001602FD"/>
    <w:rsid w:val="00164930"/>
    <w:rsid w:val="001A068A"/>
    <w:rsid w:val="001A5A9B"/>
    <w:rsid w:val="002A4998"/>
    <w:rsid w:val="002D7E02"/>
    <w:rsid w:val="00336BEC"/>
    <w:rsid w:val="003414B6"/>
    <w:rsid w:val="003C09CC"/>
    <w:rsid w:val="003D6519"/>
    <w:rsid w:val="004151FC"/>
    <w:rsid w:val="004B2788"/>
    <w:rsid w:val="005521D8"/>
    <w:rsid w:val="005815A3"/>
    <w:rsid w:val="006E116A"/>
    <w:rsid w:val="006F24EC"/>
    <w:rsid w:val="006F4A2A"/>
    <w:rsid w:val="007335AC"/>
    <w:rsid w:val="0075291B"/>
    <w:rsid w:val="00787AB6"/>
    <w:rsid w:val="007A03F6"/>
    <w:rsid w:val="00880D22"/>
    <w:rsid w:val="00891D23"/>
    <w:rsid w:val="00892540"/>
    <w:rsid w:val="008B6E8F"/>
    <w:rsid w:val="00945D0E"/>
    <w:rsid w:val="00952851"/>
    <w:rsid w:val="00996624"/>
    <w:rsid w:val="009F329F"/>
    <w:rsid w:val="009F46E5"/>
    <w:rsid w:val="00A60F7C"/>
    <w:rsid w:val="00A7449F"/>
    <w:rsid w:val="00B30145"/>
    <w:rsid w:val="00B6481F"/>
    <w:rsid w:val="00BA34E5"/>
    <w:rsid w:val="00BB6B2C"/>
    <w:rsid w:val="00BC0AED"/>
    <w:rsid w:val="00BC6197"/>
    <w:rsid w:val="00C02FC6"/>
    <w:rsid w:val="00C83F14"/>
    <w:rsid w:val="00CC25B3"/>
    <w:rsid w:val="00D07A3B"/>
    <w:rsid w:val="00D15B9F"/>
    <w:rsid w:val="00D3131A"/>
    <w:rsid w:val="00D42DCF"/>
    <w:rsid w:val="00D51F75"/>
    <w:rsid w:val="00D72CA2"/>
    <w:rsid w:val="00D771FA"/>
    <w:rsid w:val="00D90AC8"/>
    <w:rsid w:val="00DB3B43"/>
    <w:rsid w:val="00E477BD"/>
    <w:rsid w:val="00E617A5"/>
    <w:rsid w:val="00F26D66"/>
    <w:rsid w:val="00F32805"/>
    <w:rsid w:val="00FA2502"/>
    <w:rsid w:val="010F0091"/>
    <w:rsid w:val="011F71B4"/>
    <w:rsid w:val="10C45B64"/>
    <w:rsid w:val="23685DC4"/>
    <w:rsid w:val="2C8271C2"/>
    <w:rsid w:val="34FC477D"/>
    <w:rsid w:val="496C54FE"/>
    <w:rsid w:val="5597392B"/>
    <w:rsid w:val="61A632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link w:val="10"/>
    <w:autoRedefine/>
    <w:qFormat/>
    <w:uiPriority w:val="0"/>
    <w:pPr>
      <w:spacing w:line="160" w:lineRule="atLeast"/>
      <w:ind w:firstLine="1120" w:firstLineChars="400"/>
    </w:pPr>
    <w:rPr>
      <w:rFonts w:ascii="新宋体" w:hAnsi="新宋体" w:eastAsia="新宋体"/>
      <w:sz w:val="28"/>
      <w:szCs w:val="20"/>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Char"/>
    <w:basedOn w:val="9"/>
    <w:link w:val="2"/>
    <w:autoRedefine/>
    <w:qFormat/>
    <w:uiPriority w:val="0"/>
    <w:rPr>
      <w:rFonts w:ascii="新宋体" w:hAnsi="新宋体" w:eastAsia="新宋体"/>
      <w:kern w:val="2"/>
      <w:sz w:val="28"/>
      <w:lang w:val="en-US" w:eastAsia="zh-CN" w:bidi="ar-SA"/>
    </w:rPr>
  </w:style>
  <w:style w:type="character" w:customStyle="1" w:styleId="11">
    <w:name w:val="批注框文本 Char"/>
    <w:basedOn w:val="9"/>
    <w:link w:val="3"/>
    <w:autoRedefine/>
    <w:qFormat/>
    <w:uiPriority w:val="0"/>
    <w:rPr>
      <w:kern w:val="2"/>
      <w:sz w:val="18"/>
      <w:szCs w:val="18"/>
    </w:rPr>
  </w:style>
  <w:style w:type="character" w:customStyle="1" w:styleId="12">
    <w:name w:val="页眉 Char"/>
    <w:basedOn w:val="9"/>
    <w:link w:val="5"/>
    <w:autoRedefine/>
    <w:qFormat/>
    <w:uiPriority w:val="99"/>
    <w:rPr>
      <w:kern w:val="2"/>
      <w:sz w:val="18"/>
      <w:szCs w:val="18"/>
    </w:rPr>
  </w:style>
  <w:style w:type="paragraph" w:customStyle="1" w:styleId="13">
    <w:name w:val="Char Char Char Char Char Char Char Char Char Char Char Char Char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2617</Words>
  <Characters>2696</Characters>
  <Lines>1</Lines>
  <Paragraphs>1</Paragraphs>
  <TotalTime>5</TotalTime>
  <ScaleCrop>false</ScaleCrop>
  <LinksUpToDate>false</LinksUpToDate>
  <CharactersWithSpaces>2953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2014-10-15T01:40:00Z</dcterms:created>
  <dc:creator>Administrator</dc:creator>
  <cp:lastModifiedBy>糊糊</cp:lastModifiedBy>
  <cp:lastPrinted>2013-09-11T08:29:00Z</cp:lastPrinted>
  <dcterms:modified xsi:type="dcterms:W3CDTF">2023-12-14T02:28:07Z</dcterms:modified>
  <dc:title>序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2052-12.1.0.16120</vt:lpwstr>
  </property>
  <property fmtid="{D5CDD505-2E9C-101B-9397-08002B2CF9AE}" pid="7" name="ICV">
    <vt:lpwstr>B5B0762DECDD4BB1974F2EDC4BD02568_12</vt:lpwstr>
  </property>
</Properties>
</file>