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6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6"/>
          <w:sz w:val="28"/>
          <w:szCs w:val="28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辽宁开放大学（辽宁装备制造职业技术学院）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成人高等教</w:t>
      </w:r>
      <w:bookmarkStart w:id="9" w:name="_GoBack"/>
      <w:bookmarkEnd w:id="9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育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智慧化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信息平台考试功能操作流程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2" w:afterLines="10" w:line="360" w:lineRule="exact"/>
        <w:ind w:firstLine="456" w:firstLineChars="200"/>
        <w:jc w:val="both"/>
        <w:textAlignment w:val="auto"/>
        <w:outlineLvl w:val="1"/>
        <w:rPr>
          <w:rFonts w:hint="eastAsia" w:ascii="黑体" w:hAnsi="黑体" w:eastAsia="黑体" w:cs="黑体"/>
          <w:spacing w:val="-6"/>
          <w:sz w:val="24"/>
          <w:szCs w:val="24"/>
          <w:highlight w:val="none"/>
          <w:lang w:val="en-US" w:eastAsia="zh-CN"/>
        </w:rPr>
      </w:pPr>
      <w:bookmarkStart w:id="0" w:name="_Toc221"/>
      <w:bookmarkStart w:id="1" w:name="_Toc29411"/>
      <w:bookmarkStart w:id="2" w:name="_Toc8453"/>
      <w:r>
        <w:rPr>
          <w:rFonts w:hint="eastAsia" w:ascii="黑体" w:hAnsi="黑体" w:eastAsia="黑体" w:cs="黑体"/>
          <w:spacing w:val="-6"/>
          <w:sz w:val="24"/>
          <w:szCs w:val="24"/>
          <w:highlight w:val="none"/>
          <w:lang w:val="en-US" w:eastAsia="zh-CN"/>
        </w:rPr>
        <w:t>一、</w:t>
      </w:r>
      <w:bookmarkEnd w:id="0"/>
      <w:bookmarkEnd w:id="1"/>
      <w:r>
        <w:rPr>
          <w:rFonts w:hint="eastAsia" w:ascii="黑体" w:hAnsi="黑体" w:eastAsia="黑体" w:cs="黑体"/>
          <w:spacing w:val="-6"/>
          <w:sz w:val="24"/>
          <w:szCs w:val="24"/>
          <w:highlight w:val="none"/>
          <w:lang w:val="en-US" w:eastAsia="zh-CN"/>
        </w:rPr>
        <w:t>登录平台</w:t>
      </w:r>
      <w:bookmarkEnd w:id="2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32" w:afterLines="10" w:line="360" w:lineRule="exact"/>
        <w:ind w:firstLine="480" w:firstLineChars="200"/>
        <w:jc w:val="both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谷歌浏览器登录网址https://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instrText xml:space="preserve"> HYPERLINK "http://dd.cce-lntvu.com/"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dd.cce-lntvu.com</w:t>
      </w:r>
      <w:r>
        <w:rPr>
          <w:rStyle w:val="6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end"/>
      </w:r>
      <w:r>
        <w:rPr>
          <w:rStyle w:val="6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Style w:val="6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开大</w:t>
      </w:r>
      <w:r>
        <w:rPr>
          <w:rStyle w:val="6"/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https://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instrText xml:space="preserve"> HYPERLINK "http://dd.cce-lntvu.com/"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zb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.cce-lntvu.com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装备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  <w:t>，导出考试科目：考务－考试管理－考试日程安排。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（以“装备”为例，“开大”操作流程相同）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088515"/>
            <wp:effectExtent l="9525" t="9525" r="15875" b="10160"/>
            <wp:docPr id="50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088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  <w:t>2.选择当次“考试批次</w:t>
      </w:r>
      <w:r>
        <w:rPr>
          <w:rFonts w:hint="default" w:ascii="宋体" w:hAnsi="宋体" w:eastAsia="宋体" w:cs="宋体"/>
          <w:spacing w:val="0"/>
          <w:sz w:val="24"/>
          <w:szCs w:val="24"/>
          <w:highlight w:val="none"/>
          <w:lang w:val="en-US" w:eastAsia="zh-CN"/>
        </w:rPr>
        <w:t>”</w:t>
      </w:r>
      <w:r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  <w:t>－预约管理，导出参加考试学生名单。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1972310"/>
            <wp:effectExtent l="9525" t="9525" r="15875" b="12065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972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3.选择“线下安排考场”－“考场安排结果”查询当次笔试考试科目考场。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19700" cy="2140585"/>
            <wp:effectExtent l="12700" t="12700" r="12700" b="18415"/>
            <wp:docPr id="51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14058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4.在“查询”中，选择“考试批次”，“安排状态”选择“已安排”查询。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350770"/>
            <wp:effectExtent l="9525" t="9525" r="15875" b="14605"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3507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5.网考科目参考情况查询：在“考务”中选择“在线考试”－“参考情况查询”。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703195"/>
            <wp:effectExtent l="9525" t="9525" r="15875" b="17780"/>
            <wp:docPr id="51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703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3" w:afterLines="2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6.选择“考试批次”导出明细，查看具体学生参考情况。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rFonts w:hint="eastAsia" w:ascii="仿宋_GB2312" w:hAnsi="仿宋_GB2312" w:eastAsia="仿宋_GB2312"/>
          <w:spacing w:val="-6"/>
          <w:sz w:val="32"/>
          <w:szCs w:val="32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323465"/>
            <wp:effectExtent l="9525" t="9525" r="15875" b="16510"/>
            <wp:docPr id="324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323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7.实践课（含顶岗实习）考试科目：在“考务”中选择“考试管理”－“考试日程安排”。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295525"/>
            <wp:effectExtent l="9525" t="9525" r="15875" b="19050"/>
            <wp:docPr id="51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3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295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after="95" w:afterLines="30"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8.选择当次实践课“考试批次”选择“预约管理”，导出实践课学生名单。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/>
          <w:spacing w:val="-6"/>
          <w:sz w:val="32"/>
          <w:szCs w:val="32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216785"/>
            <wp:effectExtent l="9525" t="9525" r="15875" b="21590"/>
            <wp:docPr id="51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4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2167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456" w:firstLineChars="200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spacing w:val="-6"/>
          <w:sz w:val="24"/>
          <w:szCs w:val="24"/>
          <w:highlight w:val="none"/>
          <w:lang w:val="en-US" w:eastAsia="zh-CN"/>
        </w:rPr>
      </w:pPr>
      <w:bookmarkStart w:id="3" w:name="_Toc24389"/>
      <w:bookmarkStart w:id="4" w:name="_Toc25970"/>
      <w:bookmarkStart w:id="5" w:name="_Toc5152"/>
      <w:r>
        <w:rPr>
          <w:rFonts w:hint="eastAsia" w:ascii="黑体" w:hAnsi="黑体" w:eastAsia="黑体" w:cs="黑体"/>
          <w:b w:val="0"/>
          <w:bCs w:val="0"/>
          <w:spacing w:val="-6"/>
          <w:sz w:val="24"/>
          <w:szCs w:val="24"/>
          <w:highlight w:val="none"/>
          <w:lang w:val="en-US" w:eastAsia="zh-CN"/>
        </w:rPr>
        <w:t>二、成绩上报</w:t>
      </w:r>
      <w:bookmarkEnd w:id="3"/>
      <w:bookmarkEnd w:id="4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登录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学习中心平台，在“考务”中选择“成绩管理”，“平时成绩”。</w:t>
      </w:r>
    </w:p>
    <w:p>
      <w:pPr>
        <w:numPr>
          <w:ilvl w:val="0"/>
          <w:numId w:val="0"/>
        </w:numPr>
        <w:ind w:left="0" w:leftChars="0" w:firstLine="0" w:firstLineChars="0"/>
        <w:jc w:val="center"/>
        <w:rPr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459355"/>
            <wp:effectExtent l="9525" t="9525" r="15875" b="20320"/>
            <wp:docPr id="517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4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4593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FF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  <w:t>注：平时成绩和实践课（含顶岗实习）科目成绩由学习中心录入，考试科目（笔试和网考）的平时成绩占总成绩的40%，以百分制录入平台；实践课科目由学习中心评定，按百分制以“平时成绩”形式录入平台。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  <w:highlight w:val="none"/>
          <w:lang w:val="en-US" w:eastAsia="zh-CN"/>
        </w:rPr>
        <w:t>2.在查询中“年级”选择学生所在年级，“录入状态”选择全部，“绝对学期”选择全部，查询后“导出”平时成绩表格，线下进行成绩录入。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914650"/>
            <wp:effectExtent l="9525" t="9525" r="15875" b="9525"/>
            <wp:docPr id="325" name="图片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914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3.成绩录入完成后，要认真核查是否录入准确，一旦上传将不能更改。上传路径：考务－成绩管理－平时成绩－导入表格。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856230"/>
            <wp:effectExtent l="9525" t="9525" r="15875" b="17145"/>
            <wp:docPr id="326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856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  <w:bookmarkStart w:id="6" w:name="_Toc22242"/>
      <w:bookmarkStart w:id="7" w:name="_Toc2593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56" w:firstLineChars="200"/>
        <w:textAlignment w:val="auto"/>
        <w:outlineLvl w:val="1"/>
        <w:rPr>
          <w:rFonts w:hint="eastAsia" w:ascii="黑体" w:hAnsi="黑体" w:eastAsia="黑体" w:cs="黑体"/>
          <w:spacing w:val="-6"/>
          <w:sz w:val="24"/>
          <w:szCs w:val="24"/>
          <w:highlight w:val="none"/>
          <w:lang w:val="en-US" w:eastAsia="zh-CN"/>
        </w:rPr>
      </w:pPr>
      <w:bookmarkStart w:id="8" w:name="_Toc28619"/>
      <w:r>
        <w:rPr>
          <w:rFonts w:hint="eastAsia" w:ascii="黑体" w:hAnsi="黑体" w:eastAsia="黑体" w:cs="黑体"/>
          <w:spacing w:val="-6"/>
          <w:sz w:val="24"/>
          <w:szCs w:val="24"/>
          <w:highlight w:val="none"/>
          <w:lang w:val="en-US" w:eastAsia="zh-CN"/>
        </w:rPr>
        <w:t>三、考试成绩查询</w:t>
      </w:r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1.考务－查询统计－总成绩查询。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865755"/>
            <wp:effectExtent l="9525" t="9525" r="15875" b="20320"/>
            <wp:docPr id="52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4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8657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2.考试批次一定选对，查询后导出总成绩。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5219700" cy="2698115"/>
            <wp:effectExtent l="9525" t="9525" r="15875" b="10160"/>
            <wp:docPr id="327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6981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仿宋" w:hAnsi="仿宋" w:eastAsia="仿宋" w:cs="仿宋"/>
          <w:sz w:val="34"/>
          <w:szCs w:val="3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17" w:right="1701" w:bottom="1417" w:left="177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2ZmExYTJmMWVlYTVhYzIwN2EyYzk2ODcwZGE5YzEifQ=="/>
  </w:docVars>
  <w:rsids>
    <w:rsidRoot w:val="00000000"/>
    <w:rsid w:val="00D542BD"/>
    <w:rsid w:val="03932E66"/>
    <w:rsid w:val="057B7D8E"/>
    <w:rsid w:val="077D3184"/>
    <w:rsid w:val="09032D5A"/>
    <w:rsid w:val="0D887951"/>
    <w:rsid w:val="0E456580"/>
    <w:rsid w:val="12311D08"/>
    <w:rsid w:val="124D3928"/>
    <w:rsid w:val="13453400"/>
    <w:rsid w:val="16772049"/>
    <w:rsid w:val="178E5608"/>
    <w:rsid w:val="1AA560ED"/>
    <w:rsid w:val="1D943902"/>
    <w:rsid w:val="1E3D6BDA"/>
    <w:rsid w:val="1EEA6DAB"/>
    <w:rsid w:val="1F6976F7"/>
    <w:rsid w:val="1FB66B34"/>
    <w:rsid w:val="23E951B1"/>
    <w:rsid w:val="257B307A"/>
    <w:rsid w:val="25D41A02"/>
    <w:rsid w:val="29645060"/>
    <w:rsid w:val="2AEB15F8"/>
    <w:rsid w:val="2C0D1F1F"/>
    <w:rsid w:val="2E27118F"/>
    <w:rsid w:val="2EF51253"/>
    <w:rsid w:val="34F7589F"/>
    <w:rsid w:val="36720C05"/>
    <w:rsid w:val="36DC196A"/>
    <w:rsid w:val="37F004E2"/>
    <w:rsid w:val="3B437CD6"/>
    <w:rsid w:val="3FD12609"/>
    <w:rsid w:val="40A307F6"/>
    <w:rsid w:val="41296309"/>
    <w:rsid w:val="422C3DFF"/>
    <w:rsid w:val="42831C32"/>
    <w:rsid w:val="4584762A"/>
    <w:rsid w:val="46911EDD"/>
    <w:rsid w:val="489E535F"/>
    <w:rsid w:val="49E2433D"/>
    <w:rsid w:val="4B86239C"/>
    <w:rsid w:val="4CAA0A86"/>
    <w:rsid w:val="517557A1"/>
    <w:rsid w:val="51C4286E"/>
    <w:rsid w:val="522062A2"/>
    <w:rsid w:val="52497509"/>
    <w:rsid w:val="54B65AF3"/>
    <w:rsid w:val="56004989"/>
    <w:rsid w:val="562E3E71"/>
    <w:rsid w:val="57626412"/>
    <w:rsid w:val="597638E0"/>
    <w:rsid w:val="5A337493"/>
    <w:rsid w:val="5A932387"/>
    <w:rsid w:val="5BDC0195"/>
    <w:rsid w:val="5C7B7D90"/>
    <w:rsid w:val="5E82014B"/>
    <w:rsid w:val="5E863A91"/>
    <w:rsid w:val="60297087"/>
    <w:rsid w:val="604A3C5E"/>
    <w:rsid w:val="639823B2"/>
    <w:rsid w:val="63A8678E"/>
    <w:rsid w:val="65643BFF"/>
    <w:rsid w:val="6E3A21A9"/>
    <w:rsid w:val="6E4A7B83"/>
    <w:rsid w:val="6E505F87"/>
    <w:rsid w:val="6E9C7333"/>
    <w:rsid w:val="703B48BB"/>
    <w:rsid w:val="717E0593"/>
    <w:rsid w:val="71D60F68"/>
    <w:rsid w:val="72B74B63"/>
    <w:rsid w:val="72FB74A7"/>
    <w:rsid w:val="73666BAB"/>
    <w:rsid w:val="73DA5BBF"/>
    <w:rsid w:val="747634A8"/>
    <w:rsid w:val="769933C7"/>
    <w:rsid w:val="76FB25C5"/>
    <w:rsid w:val="77D0645A"/>
    <w:rsid w:val="7A423F32"/>
    <w:rsid w:val="7A43432D"/>
    <w:rsid w:val="7AFE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611</Words>
  <Characters>698</Characters>
  <Lines>0</Lines>
  <Paragraphs>0</Paragraphs>
  <TotalTime>1</TotalTime>
  <ScaleCrop>false</ScaleCrop>
  <LinksUpToDate>false</LinksUpToDate>
  <CharactersWithSpaces>698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2021-05-26T01:28:00Z</dcterms:created>
  <dc:creator>Administrator</dc:creator>
  <cp:lastModifiedBy>Wxl</cp:lastModifiedBy>
  <dcterms:modified xsi:type="dcterms:W3CDTF">2024-06-11T07:18:28Z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3CE4A3BD74EE48ACA44140CFBCB80414_13</vt:lpwstr>
  </property>
</Properties>
</file>