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PlainText"/>
        <w:jc w:val="center"/>
        <w:rPr>
          <w:b w:val="1"/>
          <w:sz w:val="36"/>
          <w:lang w:val="en-US" w:eastAsia="zh-CN"/>
          <w:szCs w:val="36"/>
          <w:rFonts w:ascii="宋体" w:hAnsi="宋体" w:eastAsia="宋体" w:hint="eastAsia"/>
        </w:rPr>
      </w:pP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9</w:t>
      </w:r>
      <w:r>
        <w:rPr>
          <w:b w:val="1"/>
          <w:sz w:val="36"/>
          <w:szCs w:val="36"/>
          <w:bCs/>
          <w:rFonts w:ascii="宋体" w:hAnsi="宋体" w:eastAsia="宋体" w:hint="eastAsia"/>
        </w:rPr>
        <w:t xml:space="preserve">、</w:t>
      </w: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  <w:t xml:space="preserve"> 从百草园到三味书屋</w:t>
      </w:r>
      <w:r>
        <w:rPr>
          <w:b w:val="1"/>
          <w:sz w:val="36"/>
          <w:lang w:val="en-US" w:eastAsia="zh-CN"/>
          <w:szCs w:val="36"/>
          <w:rFonts w:ascii="宋体" w:hAnsi="宋体" w:eastAsia="宋体" w:hint="eastAsia"/>
        </w:rPr>
      </w:r>
    </w:p>
    <w:p>
      <w:pPr>
        <w:pStyle w:val="PlainText"/>
        <w:jc w:val="end"/>
        <w:ind w:firstLine="281" w:firstLineChars="100"/>
        <w:rPr>
          <w:b w:val="1"/>
          <w:sz w:val="28"/>
          <w:lang w:eastAsia="zh-CN"/>
          <w:szCs w:val="28"/>
          <w:rFonts w:ascii="宋体" w:hAnsi="宋体" w:eastAsia="宋体" w:hint="eastAsia"/>
        </w:rPr>
      </w:pPr>
      <w:r>
        <w:rPr>
          <w:b w:val="1"/>
          <w:sz w:val="28"/>
          <w:lang w:eastAsia="zh-CN"/>
          <w:szCs w:val="28"/>
          <w:rFonts w:ascii="宋体" w:hAnsi="宋体" w:eastAsia="宋体" w:hint="eastAsia"/>
        </w:rPr>
        <w:t xml:space="preserve">执教人</w:t>
      </w:r>
      <w:r>
        <w:rPr>
          <w:b w:val="1"/>
          <w:sz w:val="28"/>
          <w:lang w:val="en-US" w:eastAsia="zh-CN"/>
          <w:szCs w:val="28"/>
          <w:rFonts w:ascii="宋体" w:hAnsi="宋体" w:eastAsia="宋体" w:hint="eastAsia"/>
        </w:rPr>
        <w:t xml:space="preserve">:安庆市外国语学校   王玲燕</w:t>
      </w:r>
      <w:r>
        <w:rPr>
          <w:b w:val="1"/>
          <w:sz w:val="28"/>
          <w:lang w:val="en-US" w:eastAsia="zh-CN"/>
          <w:szCs w:val="28"/>
          <w:rFonts w:ascii="宋体" w:hAnsi="宋体" w:eastAsia="宋体" w:hint="eastAsia"/>
        </w:rPr>
      </w:r>
    </w:p>
    <w:p>
      <w:pPr>
        <w:pStyle w:val="Normal"/>
        <w:snapToGrid w:val="0"/>
        <w:jc w:val="start"/>
        <w:spacing w:line="288" w:lineRule="auto"/>
        <w:rPr>
          <w:b w:val="1"/>
          <w:sz w:val="24"/>
          <w:lang w:eastAsia="zh-CN"/>
          <w:szCs w:val="24"/>
          <w:rFonts w:ascii="宋体" w:hAnsi="宋体" w:eastAsia="宋体" w:hint="eastAsia"/>
        </w:rPr>
      </w:pPr>
      <w:r>
        <w:rPr>
          <w:b w:val="1"/>
          <w:sz w:val="24"/>
          <w:lang w:eastAsia="zh-CN"/>
          <w:szCs w:val="24"/>
          <w:rFonts w:ascii="宋体" w:hAnsi="宋体" w:eastAsia="宋体" w:hint="eastAsia"/>
        </w:rPr>
        <w:t xml:space="preserve">教学目标</w:t>
      </w:r>
      <w:r>
        <w:rPr>
          <w:b w:val="1"/>
          <w:sz w:val="24"/>
          <w:lang w:val="en-US" w:eastAsia="zh-CN"/>
          <w:szCs w:val="24"/>
          <w:rFonts w:ascii="宋体" w:hAnsi="宋体" w:eastAsia="宋体" w:hint="eastAsia"/>
        </w:rPr>
        <w:t xml:space="preserve">:</w:t>
      </w:r>
      <w:r>
        <w:rPr>
          <w:b w:val="1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Normal"/>
        <w:snapToGrid w:val="0"/>
        <w:jc w:val="start"/>
        <w:spacing w:line="288" w:lineRule="auto"/>
        <w:rPr>
          <w:color w:val="000000"/>
          <w:sz w:val="24"/>
          <w:szCs w:val="24"/>
          <w:rFonts w:ascii="宋体" w:hAnsi="宋体" w:eastAsia="宋体" w:hint="eastAsia"/>
        </w:rPr>
      </w:pPr>
      <w:r>
        <w:rPr>
          <w:color w:val="000000"/>
          <w:sz w:val="24"/>
          <w:szCs w:val="24"/>
          <w:rFonts w:ascii="宋体" w:hAnsi="宋体" w:eastAsia="宋体" w:hint="eastAsia"/>
        </w:rPr>
        <w:t xml:space="preserve">1. 学习默读，把握文章结构，整体感知文章基本内容。</w:t>
      </w:r>
      <w:r>
        <w:rPr>
          <w:color w:val="000000"/>
          <w:sz w:val="24"/>
          <w:szCs w:val="24"/>
          <w:rFonts w:ascii="宋体" w:hAnsi="宋体" w:eastAsia="宋体" w:hint="eastAsia"/>
        </w:rPr>
      </w:r>
    </w:p>
    <w:p>
      <w:pPr>
        <w:pStyle w:val="Normal"/>
        <w:snapToGrid w:val="0"/>
        <w:jc w:val="start"/>
        <w:spacing w:line="288" w:lineRule="auto"/>
        <w:rPr>
          <w:color w:val="000000"/>
          <w:sz w:val="24"/>
          <w:szCs w:val="24"/>
          <w:rFonts w:ascii="宋体" w:hAnsi="宋体" w:eastAsia="宋体" w:hint="eastAsia"/>
        </w:rPr>
      </w:pPr>
      <w:r>
        <w:rPr>
          <w:color w:val="000000"/>
          <w:sz w:val="24"/>
          <w:szCs w:val="24"/>
          <w:rFonts w:ascii="宋体" w:hAnsi="宋体" w:eastAsia="宋体" w:hint="eastAsia"/>
        </w:rPr>
        <w:t xml:space="preserve">2. 品味准确、传神的描写，发挥联想和想象，感受童真童趣。</w:t>
      </w:r>
      <w:r>
        <w:rPr>
          <w:color w:val="000000"/>
          <w:sz w:val="24"/>
          <w:szCs w:val="24"/>
          <w:rFonts w:ascii="宋体" w:hAnsi="宋体" w:eastAsia="宋体" w:hint="eastAsia"/>
        </w:rPr>
      </w:r>
    </w:p>
    <w:p>
      <w:pPr>
        <w:pStyle w:val="PlainText"/>
        <w:jc w:val="both"/>
        <w:rPr>
          <w:color w:val="000000"/>
          <w:sz w:val="24"/>
          <w:szCs w:val="24"/>
          <w:rFonts w:ascii="宋体" w:hAnsi="宋体" w:eastAsia="宋体" w:hint="eastAsia"/>
        </w:rPr>
      </w:pPr>
      <w:r>
        <w:rPr>
          <w:color w:val="000000"/>
          <w:sz w:val="24"/>
          <w:szCs w:val="24"/>
          <w:rFonts w:ascii="宋体" w:hAnsi="宋体" w:eastAsia="宋体" w:hint="eastAsia"/>
        </w:rPr>
        <w:t xml:space="preserve">3. </w:t>
      </w:r>
      <w:r>
        <w:rPr>
          <w:color w:val="000000"/>
          <w:sz w:val="24"/>
          <w:lang w:eastAsia="zh-CN"/>
          <w:szCs w:val="24"/>
          <w:rFonts w:ascii="宋体" w:hAnsi="宋体" w:eastAsia="宋体" w:hint="eastAsia"/>
        </w:rPr>
        <w:t xml:space="preserve">诵读课文</w:t>
      </w:r>
      <w:r>
        <w:rPr>
          <w:color w:val="000000"/>
          <w:sz w:val="24"/>
          <w:lang w:val="en-US" w:eastAsia="zh-CN"/>
          <w:szCs w:val="24"/>
          <w:rFonts w:ascii="宋体" w:hAnsi="宋体" w:eastAsia="宋体" w:hint="eastAsia"/>
        </w:rPr>
        <w:t xml:space="preserve">,感受作者对童年的眷念</w:t>
      </w:r>
      <w:r>
        <w:rPr>
          <w:color w:val="000000"/>
          <w:sz w:val="24"/>
          <w:szCs w:val="24"/>
          <w:rFonts w:ascii="宋体" w:hAnsi="宋体" w:eastAsia="宋体" w:hint="eastAsia"/>
        </w:rPr>
        <w:t xml:space="preserve">。</w:t>
      </w:r>
      <w:r>
        <w:rPr>
          <w:color w:val="000000"/>
          <w:sz w:val="24"/>
          <w:szCs w:val="24"/>
          <w:rFonts w:ascii="宋体" w:hAnsi="宋体" w:eastAsia="宋体" w:hint="eastAsia"/>
        </w:rPr>
      </w:r>
    </w:p>
    <w:p>
      <w:pPr>
        <w:pStyle w:val="Normal"/>
        <w:snapToGrid w:val="0"/>
        <w:jc w:val="start"/>
        <w:spacing w:line="288" w:lineRule="auto"/>
        <w:rPr>
          <w:b w:val="1"/>
          <w:color w:val="000000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color w:val="000000"/>
          <w:sz w:val="24"/>
          <w:lang w:eastAsia="zh-CN"/>
          <w:szCs w:val="24"/>
          <w:bCs/>
          <w:rFonts w:ascii="宋体" w:hAnsi="宋体" w:eastAsia="宋体" w:hint="eastAsia"/>
        </w:rPr>
        <w:t xml:space="preserve">教学重难点</w:t>
      </w:r>
      <w:r>
        <w:rPr>
          <w:b w:val="1"/>
          <w:color w:val="000000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:</w:t>
      </w:r>
      <w:r>
        <w:rPr>
          <w:b w:val="1"/>
          <w:color w:val="000000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snapToGrid w:val="0"/>
        <w:jc w:val="start"/>
        <w:spacing w:line="288" w:lineRule="auto"/>
        <w:rPr>
          <w:color w:val="000000"/>
          <w:sz w:val="24"/>
          <w:szCs w:val="24"/>
          <w:rFonts w:ascii="宋体" w:hAnsi="宋体" w:eastAsia="宋体" w:hint="eastAsia"/>
        </w:rPr>
      </w:pPr>
      <w:r>
        <w:rPr>
          <w:color w:val="000000"/>
          <w:sz w:val="24"/>
          <w:szCs w:val="24"/>
          <w:rFonts w:ascii="宋体" w:hAnsi="宋体" w:eastAsia="宋体" w:hint="eastAsia"/>
        </w:rPr>
        <w:t xml:space="preserve">1. 学习默读，把握文章结构，整体感知文章基本内容。</w:t>
      </w:r>
      <w:r>
        <w:rPr>
          <w:color w:val="000000"/>
          <w:sz w:val="24"/>
          <w:lang w:val="en-US" w:eastAsia="zh-CN"/>
          <w:szCs w:val="24"/>
          <w:rFonts w:ascii="宋体" w:hAnsi="宋体" w:eastAsia="宋体" w:hint="eastAsia"/>
        </w:rPr>
        <w:t xml:space="preserve">(重点)</w:t>
      </w:r>
      <w:r>
        <w:rPr>
          <w:color w:val="000000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Normal"/>
        <w:snapToGrid w:val="0"/>
        <w:jc w:val="start"/>
        <w:spacing w:line="288" w:lineRule="auto"/>
        <w:rPr>
          <w:color w:val="000000"/>
          <w:sz w:val="24"/>
          <w:szCs w:val="24"/>
          <w:rFonts w:ascii="宋体" w:hAnsi="宋体" w:eastAsia="宋体" w:hint="eastAsia"/>
        </w:rPr>
      </w:pPr>
      <w:r>
        <w:rPr>
          <w:color w:val="000000"/>
          <w:sz w:val="24"/>
          <w:szCs w:val="24"/>
          <w:rFonts w:ascii="宋体" w:hAnsi="宋体" w:eastAsia="宋体" w:hint="eastAsia"/>
        </w:rPr>
        <w:t xml:space="preserve">2. 品味准确、传神的描写，发挥联想和想象，感受童真童趣。</w:t>
      </w:r>
      <w:r>
        <w:rPr>
          <w:color w:val="000000"/>
          <w:sz w:val="24"/>
          <w:lang w:val="en-US" w:eastAsia="zh-CN"/>
          <w:szCs w:val="24"/>
          <w:rFonts w:ascii="宋体" w:hAnsi="宋体" w:eastAsia="宋体" w:hint="eastAsia"/>
        </w:rPr>
        <w:t xml:space="preserve">(重点)</w:t>
      </w:r>
      <w:r>
        <w:rPr>
          <w:color w:val="000000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Normal"/>
        <w:snapToGrid w:val="0"/>
        <w:jc w:val="start"/>
        <w:spacing w:line="288" w:lineRule="auto"/>
        <w:rPr>
          <w:color w:val="000000"/>
          <w:sz w:val="24"/>
          <w:lang w:val="en-US" w:eastAsia="zh-CN"/>
          <w:szCs w:val="24"/>
          <w:rFonts w:ascii="宋体" w:hAnsi="宋体" w:eastAsia="宋体" w:hint="eastAsia"/>
        </w:rPr>
      </w:pPr>
      <w:r>
        <w:rPr>
          <w:color w:val="000000"/>
          <w:sz w:val="24"/>
          <w:lang w:val="en-US" w:eastAsia="zh-CN"/>
          <w:szCs w:val="24"/>
          <w:rFonts w:ascii="宋体" w:hAnsi="宋体" w:eastAsia="宋体" w:hint="eastAsia"/>
        </w:rPr>
        <w:t xml:space="preserve">3.</w:t>
      </w:r>
      <w:r>
        <w:rPr>
          <w:color w:val="000000"/>
          <w:sz w:val="24"/>
          <w:lang w:eastAsia="zh-CN"/>
          <w:szCs w:val="24"/>
          <w:rFonts w:ascii="宋体" w:hAnsi="宋体" w:eastAsia="宋体" w:hint="eastAsia"/>
        </w:rPr>
        <w:t xml:space="preserve">诵读课文</w:t>
      </w:r>
      <w:r>
        <w:rPr>
          <w:color w:val="000000"/>
          <w:sz w:val="24"/>
          <w:lang w:val="en-US" w:eastAsia="zh-CN"/>
          <w:szCs w:val="24"/>
          <w:rFonts w:ascii="宋体" w:hAnsi="宋体" w:eastAsia="宋体" w:hint="eastAsia"/>
        </w:rPr>
        <w:t xml:space="preserve">,感受作者对童年的眷念</w:t>
      </w:r>
      <w:r>
        <w:rPr>
          <w:color w:val="000000"/>
          <w:sz w:val="24"/>
          <w:szCs w:val="24"/>
          <w:rFonts w:ascii="宋体" w:hAnsi="宋体" w:eastAsia="宋体" w:hint="eastAsia"/>
        </w:rPr>
        <w:t xml:space="preserve">。</w:t>
      </w:r>
      <w:r>
        <w:rPr>
          <w:color w:val="000000"/>
          <w:sz w:val="24"/>
          <w:lang w:val="en-US" w:eastAsia="zh-CN"/>
          <w:szCs w:val="24"/>
          <w:rFonts w:ascii="宋体" w:hAnsi="宋体" w:eastAsia="宋体" w:hint="eastAsia"/>
        </w:rPr>
        <w:t xml:space="preserve">(难点)</w:t>
      </w:r>
      <w:r>
        <w:rPr>
          <w:color w:val="000000"/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  <w:t xml:space="preserve">教学过程</w:t>
      </w: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一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、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导入新课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ind w:firstLine="241" w:firstLineChars="100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  欣赏绍兴宣传片。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今天，“跟着课本去研学”系列活动将走进绍兴，读先生的课文，去先生的故里，穿越时空去见你。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  <w:t xml:space="preserve">二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、</w:t>
      </w: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  <w:t xml:space="preserve">检查预习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  <w:t xml:space="preserve">三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、</w:t>
      </w:r>
      <w:r>
        <w:rPr>
          <w:b w:val="1"/>
          <w:sz w:val="24"/>
          <w:lang w:val="en-US" w:eastAsia="zh-CN" w:bidi="ar-SA"/>
          <w:szCs w:val="24"/>
          <w:kern w:val="2"/>
          <w:bCs/>
          <w:rFonts w:ascii="宋体" w:hAnsi="宋体" w:eastAsia="宋体" w:hint="eastAsia"/>
        </w:rPr>
        <w:t xml:space="preserve">默</w:t>
      </w:r>
      <w:r>
        <w:rPr>
          <w:b w:val="1"/>
          <w:sz w:val="24"/>
          <w:lang w:val="en-US" w:eastAsia="zh-CN" w:bidi="ar-SA"/>
          <w:szCs w:val="24"/>
          <w:kern w:val="2"/>
          <w:bCs/>
          <w:rFonts w:ascii="宋体" w:hAnsi="宋体" w:eastAsia="宋体" w:hint="eastAsia"/>
        </w:rPr>
        <w:t xml:space="preserve">读课文，整体感知</w:t>
      </w:r>
      <w:r>
        <w:rPr>
          <w:b w:val="1"/>
          <w:sz w:val="24"/>
          <w:lang w:val="en-US" w:eastAsia="zh-CN" w:bidi="ar-SA"/>
          <w:szCs w:val="24"/>
          <w:kern w:val="2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ind w:firstLine="480" w:firstLineChars="200"/>
        <w:rPr>
          <w:sz w:val="24"/>
          <w:szCs w:val="24"/>
          <w:rFonts w:ascii="宋体" w:hAnsi="宋体" w:eastAsia="宋体" w:hint="eastAsia"/>
        </w:rPr>
      </w:pPr>
      <w:r>
        <w:rPr>
          <w:sz w:val="24"/>
          <w:szCs w:val="24"/>
          <w:rFonts w:ascii="宋体" w:hAnsi="宋体" w:eastAsia="宋体" w:hint="eastAsia"/>
        </w:rPr>
        <w:t xml:space="preserve">任务</w:t>
      </w:r>
      <w:r>
        <w:rPr>
          <w:sz w:val="24"/>
          <w:lang w:val="en-US" w:eastAsia="zh-CN"/>
          <w:szCs w:val="24"/>
          <w:rFonts w:ascii="宋体" w:hAnsi="宋体" w:eastAsia="宋体" w:hint="eastAsia"/>
        </w:rPr>
        <w:t xml:space="preserve">一</w:t>
      </w:r>
      <w:r>
        <w:rPr>
          <w:sz w:val="24"/>
          <w:szCs w:val="24"/>
          <w:rFonts w:ascii="宋体" w:hAnsi="宋体" w:eastAsia="宋体" w:hint="eastAsia"/>
        </w:rPr>
        <w:t xml:space="preserve">：</w:t>
      </w:r>
      <w:r>
        <w:rPr>
          <w:sz w:val="24"/>
          <w:szCs w:val="24"/>
          <w:rFonts w:ascii="宋体" w:hAnsi="宋体" w:eastAsia="宋体" w:hint="eastAsia"/>
        </w:rPr>
        <w:t xml:space="preserve">忆古思今，知成长历程</w:t>
      </w:r>
      <w:r>
        <w:rPr>
          <w:sz w:val="24"/>
          <w:szCs w:val="24"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默读课文，思考下列问题：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PlainText"/>
        <w:ind w:firstLine="482" w:firstLineChars="200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1.本文以《从百草园到三味书屋》为题，你从这个题目得到了哪些信息?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PlainText"/>
        <w:numPr>
          <w:ilvl w:val="0"/>
          <w:numId w:val="0"/>
        </w:numPr>
        <w:ind w:firstLine="482" w:firstLineChars="200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2．说说百草园和三味书屋两部分的起止语句,想一想,这两部分是怎样连接起来的?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教师指导：默读指导</w:t>
      </w:r>
      <w:r>
        <w:rPr>
          <w:b w:val="1"/>
          <w:color w:val="7030a0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默读习惯：不出声，不动唇，不指读，不回读。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默读技巧：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（1）有速度：关注标题、开头、结尾和关键语句；遇到生字、生词，用猜读法或跳读法。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（2）有思考：边读边思考，做笔记，圈点勾画。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（3）整体性：一气呵成读完文章，能从整体上感知、把握全文。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四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、细读课文，精读细研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rPr>
          <w:sz w:val="24"/>
          <w:szCs w:val="24"/>
          <w:rFonts w:ascii="宋体" w:hAnsi="宋体" w:eastAsia="宋体" w:hint="eastAsia"/>
        </w:rPr>
      </w:pPr>
      <w:r>
        <w:rPr>
          <w:sz w:val="24"/>
          <w:szCs w:val="24"/>
          <w:rFonts w:ascii="宋体" w:hAnsi="宋体" w:eastAsia="宋体" w:hint="eastAsia"/>
        </w:rPr>
        <w:t xml:space="preserve">任务二</w:t>
      </w:r>
      <w:r>
        <w:rPr>
          <w:sz w:val="24"/>
          <w:szCs w:val="24"/>
          <w:rFonts w:ascii="宋体" w:hAnsi="宋体" w:eastAsia="宋体" w:hint="eastAsia"/>
        </w:rPr>
        <w:t xml:space="preserve">：</w:t>
      </w:r>
      <w:r>
        <w:rPr>
          <w:sz w:val="24"/>
          <w:lang w:eastAsia="zh-CN"/>
          <w:szCs w:val="24"/>
          <w:rFonts w:ascii="宋体" w:hAnsi="宋体" w:eastAsia="宋体" w:hint="eastAsia"/>
        </w:rPr>
        <w:t xml:space="preserve">进百草园</w:t>
      </w:r>
      <w:r>
        <w:rPr>
          <w:sz w:val="24"/>
          <w:lang w:val="en-US" w:eastAsia="zh-CN"/>
          <w:szCs w:val="24"/>
          <w:rFonts w:ascii="宋体" w:hAnsi="宋体" w:eastAsia="宋体" w:hint="eastAsia"/>
        </w:rPr>
        <w:t xml:space="preserve">,重温童年乐趣</w:t>
      </w:r>
      <w:r>
        <w:rPr>
          <w:sz w:val="24"/>
          <w:lang w:val="en-US" w:eastAsia="zh-CN"/>
          <w:szCs w:val="24"/>
          <w:rFonts w:ascii="宋体" w:hAnsi="宋体" w:eastAsia="宋体" w:hint="eastAsia"/>
        </w:rPr>
      </w:r>
    </w:p>
    <w:p>
      <w:pPr>
        <w:pStyle w:val="Normal"/>
        <w:spacing w:line="360" w:lineRule="auto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(一)百草园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之“</w:t>
      </w: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  <w:t xml:space="preserve">丰富的景物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”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1.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把作者笔下的百草园里景物和事件分类填入下表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tbl>
      <w:tblPr>
        <w:tblStyle w:val="TableGrid"/>
        <w:tblOverlap w:val="never"/>
        <w:tblW w:w="9235" w:type="dxa"/>
        <w:tblInd w:type="dxa" w:w="-108.000000"/>
        <w:tblLayout w:type="fixed"/>
        <w:tblpPr w:leftFromText="180" w:rightFromText="180" w:vertAnchor="text" w:horzAnchor="page" w:tblpX="1807" w:tblpY="468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228.000000"/>
        <w:gridCol w:w="7007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8" w:type="dxa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framePr w:hAnchor="page" w:vAnchor="text" w:x="1807" w:y="468"/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pP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  <w:t xml:space="preserve">类别</w:t>
            </w: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r>
          </w:p>
        </w:tc>
        <w:tc>
          <w:tcPr>
            <w:tcW w:w="7007" w:type="dxa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framePr w:hAnchor="page" w:vAnchor="text" w:x="1807" w:y="468"/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pP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  <w:t xml:space="preserve">作者笔下的事物</w:t>
            </w: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8" w:type="dxa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framePr w:hAnchor="page" w:vAnchor="text" w:x="1807" w:y="468"/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pP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  <w:t xml:space="preserve">好看的</w:t>
            </w: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r>
          </w:p>
        </w:tc>
        <w:tc>
          <w:tcPr>
            <w:tcW w:w="7007" w:type="dxa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framePr w:hAnchor="page" w:vAnchor="text" w:x="1807" w:y="468"/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pP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  <w:t xml:space="preserve">菜畦 石井栏 皂荚树 桑椹 黄蜂 云雀</w:t>
            </w: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8" w:type="dxa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framePr w:hAnchor="page" w:vAnchor="text" w:x="1807" w:y="468"/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pP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  <w:t xml:space="preserve">好听的</w:t>
            </w: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r>
          </w:p>
        </w:tc>
        <w:tc>
          <w:tcPr>
            <w:tcW w:w="7007" w:type="dxa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framePr w:hAnchor="page" w:vAnchor="text" w:x="1807" w:y="468"/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pP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  <w:t xml:space="preserve">云雀 鸣蝉 油蛉 蟋蟀</w:t>
            </w: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8" w:type="dxa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framePr w:hAnchor="page" w:vAnchor="text" w:x="1807" w:y="468"/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pP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  <w:t xml:space="preserve">好吃的</w:t>
            </w: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r>
          </w:p>
        </w:tc>
        <w:tc>
          <w:tcPr>
            <w:tcW w:w="7007" w:type="dxa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framePr w:hAnchor="page" w:vAnchor="text" w:x="1807" w:y="468"/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pP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  <w:t xml:space="preserve">覆盆子 桑椹</w:t>
            </w: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28" w:type="dxa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framePr w:hAnchor="page" w:vAnchor="text" w:x="1807" w:y="468"/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pP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  <w:t xml:space="preserve">好玩的</w:t>
            </w: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r>
          </w:p>
        </w:tc>
        <w:tc>
          <w:tcPr>
            <w:tcW w:w="7007" w:type="dxa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framePr w:hAnchor="page" w:vAnchor="text" w:x="1807" w:y="468"/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pP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  <w:t xml:space="preserve">找蜈蚣 按斑蝥 拔何首乌根 摘覆盆子</w:t>
            </w:r>
            <w:r>
              <w:rPr>
                <w:b w:val="1"/>
                <w:sz w:val="24"/>
                <w:szCs w:val="24"/>
                <w:kern w:val="0"/>
                <w:bCs/>
                <w:rFonts w:ascii="宋体" w:hAnsi="宋体" w:eastAsia="宋体" w:hint="eastAsi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="360" w:lineRule="auto"/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  <w:t xml:space="preserve">朗读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,赏析.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numPr>
          <w:ilvl w:val="0"/>
          <w:numId w:val="0"/>
        </w:numPr>
        <w:spacing w:line="360" w:lineRule="auto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3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、</w:t>
      </w: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  <w:t xml:space="preserve">加上动作边读边演绎这一部分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。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(3分钟)动作连成一条线,你们发现了什么?作者是按什么顺序写的?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spacing w:line="360" w:lineRule="auto"/>
        <w:ind w:firstLine="964" w:firstLineChars="400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明确:由低到高写静物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。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由高到低写动物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。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4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、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文章第2段这一段有哪些写作方法值得我们借鉴？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（1）抓住事物特点,符合儿童心理。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（2）多角度写景,形声色味俱全,春夏秋齐备。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（3）融情入景,景中有人,表现出儿童好奇、好知、热爱大自然的性格特点。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（4）写景有序,层次井然,条理分明,活泼多姿。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  <w:t xml:space="preserve">过渡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: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这么有趣的百草园冬天是什么样的？继续读课文，说说作者写了百草园中的哪些活动。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（二）百草园之“神奇的传说”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  <w:t xml:space="preserve">为什么要写美女蛇的故事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?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明确:为百草园蒙上了一层神秘色彩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。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 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numPr>
          <w:ilvl w:val="0"/>
          <w:numId w:val="2"/>
        </w:numPr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百草园之“雪地捕鸟的乐趣”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sz w:val="24"/>
          <w:lang w:eastAsia="zh-CN"/>
          <w:szCs w:val="24"/>
          <w:bCs/>
          <w:rFonts w:ascii="宋体" w:hAnsi="宋体" w:eastAsia="宋体" w:hint="eastAsia"/>
        </w:rPr>
        <w:t xml:space="preserve">小鲁迅雪地捕鸟有什么技巧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?用了哪些动词?</w:t>
      </w:r>
      <w:r>
        <w:rPr>
          <w:b w:val="1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PlainText"/>
        <w:ind w:firstLine="482" w:firstLineChars="200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扫开一块雪，露出地面，用一枝短棒支起一面大的竹筛来，下面撒些秕谷，棒上系一条长绳，人远远地牵着，看鸟雀下来啄食，走到竹筛底下的时候，将绳子一拉，便罩住了。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ind w:firstLine="482" w:firstLineChars="200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明确：捕鸟动作的词：扫、露、支、撒、系、牵、看、拉、罩。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PlainText"/>
        <w:ind w:firstLine="482" w:firstLineChars="200"/>
        <w:rPr>
          <w:b w:val="1"/>
          <w:sz w:val="24"/>
          <w:szCs w:val="24"/>
          <w:bCs/>
          <w:rFonts w:ascii="宋体" w:hAnsi="宋体" w:eastAsia="宋体" w:hint="eastAsia"/>
        </w:rPr>
      </w:pP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作用：准确、生动、真切地写出捕鸟的全过程，也从捕鸟活动写出捕鸟时的兴奋惊喜之情，不点乐园，却乐在其中。</w:t>
      </w:r>
      <w:r>
        <w:rPr>
          <w:b w:val="1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numPr>
          <w:ilvl w:val="0"/>
          <w:numId w:val="0"/>
        </w:numPr>
        <w:rPr>
          <w:b w:val="1"/>
          <w:color w:val="000000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color w:val="000000"/>
          <w:sz w:val="24"/>
          <w:lang w:eastAsia="zh-CN"/>
          <w:szCs w:val="24"/>
          <w:bCs/>
          <w:rFonts w:ascii="宋体" w:hAnsi="宋体" w:eastAsia="宋体" w:hint="eastAsia"/>
        </w:rPr>
        <w:t xml:space="preserve">五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、</w:t>
      </w:r>
      <w:r>
        <w:rPr>
          <w:b w:val="1"/>
          <w:color w:val="000000"/>
          <w:sz w:val="24"/>
          <w:lang w:eastAsia="zh-CN"/>
          <w:szCs w:val="24"/>
          <w:bCs/>
          <w:rFonts w:ascii="宋体" w:hAnsi="宋体" w:eastAsia="宋体" w:hint="eastAsia"/>
        </w:rPr>
        <w:t xml:space="preserve">小结</w:t>
      </w:r>
      <w:r>
        <w:rPr>
          <w:b w:val="1"/>
          <w:color w:val="000000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:</w:t>
      </w: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numPr>
          <w:ilvl w:val="0"/>
          <w:numId w:val="0"/>
        </w:numPr>
        <w:ind w:firstLine="482" w:firstLineChars="200"/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pP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  <w:t xml:space="preserve">同学们，以一颗童心亲近百草园，</w:t>
      </w: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numPr>
          <w:ilvl w:val="0"/>
          <w:numId w:val="0"/>
        </w:numPr>
        <w:ind w:firstLine="482" w:firstLineChars="200"/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pP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  <w:t xml:space="preserve">乐于观察园中事物，</w:t>
      </w: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numPr>
          <w:ilvl w:val="0"/>
          <w:numId w:val="0"/>
        </w:numPr>
        <w:ind w:firstLine="482" w:firstLineChars="200"/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pP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  <w:t xml:space="preserve">乐于听美女蛇的故事，</w:t>
      </w: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numPr>
          <w:ilvl w:val="0"/>
          <w:numId w:val="0"/>
        </w:numPr>
        <w:ind w:firstLine="482" w:firstLineChars="200"/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pP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  <w:t xml:space="preserve">乐于捕鸟活动。</w:t>
      </w: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numPr>
          <w:ilvl w:val="0"/>
          <w:numId w:val="0"/>
        </w:numPr>
        <w:ind w:firstLine="482" w:firstLineChars="200"/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pP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  <w:t xml:space="preserve">趣景，趣闻，趣事，</w:t>
      </w: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numPr>
          <w:ilvl w:val="0"/>
          <w:numId w:val="0"/>
        </w:numPr>
        <w:ind w:firstLine="482" w:firstLineChars="200"/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pP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  <w:t xml:space="preserve">让百草园的生活充满了无穷的趣味。</w:t>
      </w:r>
      <w:r>
        <w:rPr>
          <w:b w:val="1"/>
          <w:color w:val="000000"/>
          <w:sz w:val="24"/>
          <w:szCs w:val="24"/>
          <w:bCs/>
          <w:rFonts w:ascii="宋体" w:hAnsi="宋体" w:eastAsia="宋体" w:hint="eastAsia"/>
        </w:rPr>
      </w:r>
    </w:p>
    <w:p>
      <w:pPr>
        <w:pStyle w:val="Normal"/>
        <w:numPr>
          <w:ilvl w:val="0"/>
          <w:numId w:val="0"/>
        </w:numPr>
        <w:rPr>
          <w:b w:val="1"/>
          <w:color w:val="000000"/>
          <w:sz w:val="24"/>
          <w:lang w:eastAsia="zh-CN"/>
          <w:szCs w:val="24"/>
          <w:bCs/>
          <w:rFonts w:ascii="宋体" w:hAnsi="宋体" w:eastAsia="宋体" w:hint="eastAsia"/>
        </w:rPr>
      </w:pPr>
      <w:r>
        <w:rPr>
          <w:b w:val="1"/>
          <w:color w:val="000000"/>
          <w:sz w:val="24"/>
          <w:lang w:eastAsia="zh-CN"/>
          <w:szCs w:val="24"/>
          <w:bCs/>
          <w:rFonts w:ascii="宋体" w:hAnsi="宋体" w:eastAsia="宋体" w:hint="eastAsia"/>
        </w:rPr>
        <w:t xml:space="preserve">六</w:t>
      </w:r>
      <w:r>
        <w:rPr>
          <w:b w:val="1"/>
          <w:sz w:val="24"/>
          <w:szCs w:val="24"/>
          <w:bCs/>
          <w:rFonts w:ascii="宋体" w:hAnsi="宋体" w:eastAsia="宋体" w:hint="eastAsia"/>
        </w:rPr>
        <w:t xml:space="preserve">、</w:t>
      </w:r>
      <w:r>
        <w:rPr>
          <w:b w:val="1"/>
          <w:color w:val="000000"/>
          <w:sz w:val="24"/>
          <w:lang w:eastAsia="zh-CN"/>
          <w:szCs w:val="24"/>
          <w:bCs/>
          <w:rFonts w:ascii="宋体" w:hAnsi="宋体" w:eastAsia="宋体" w:hint="eastAsia"/>
        </w:rPr>
        <w:t xml:space="preserve">作业</w:t>
      </w:r>
      <w:r>
        <w:rPr>
          <w:b w:val="1"/>
          <w:color w:val="000000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:</w:t>
      </w:r>
      <w:r>
        <w:rPr>
          <w:b w:val="1"/>
          <w:color w:val="000000"/>
          <w:sz w:val="24"/>
          <w:lang w:val="en-US" w:eastAsia="zh-CN"/>
          <w:szCs w:val="24"/>
          <w:bCs/>
          <w:rFonts w:ascii="宋体" w:hAnsi="宋体" w:eastAsia="宋体" w:hint="eastAsia"/>
        </w:rPr>
      </w:r>
    </w:p>
    <w:p>
      <w:pPr>
        <w:pStyle w:val="Normal"/>
        <w:numPr>
          <w:ilvl w:val="0"/>
          <w:numId w:val="0"/>
        </w:numPr>
        <w:ind w:firstLine="482" w:firstLineChars="200"/>
        <w:rPr>
          <w:b w:val="1"/>
          <w:color w:val="000000"/>
          <w:sz w:val="24"/>
          <w:lang w:val="en-US" w:eastAsia="zh-CN"/>
          <w:rFonts w:ascii="宋体" w:hAnsi="宋体" w:eastAsia="宋体" w:hint="eastAsia"/>
        </w:rPr>
      </w:pPr>
      <w:r>
        <w:rPr>
          <w:b w:val="1"/>
          <w:color w:val="000000"/>
          <w:sz w:val="24"/>
          <w:lang w:val="en-US" w:eastAsia="zh-CN"/>
          <w:rFonts w:ascii="宋体" w:hAnsi="宋体" w:eastAsia="宋体" w:hint="eastAsia"/>
        </w:rPr>
        <w:t xml:space="preserve">仿照第2段文字， 描写一处景物，用上“不必说……也不必说……单是……”这个句式， 并注意合理安排描写的顺序.运用多种描写手法。200字左右。</w:t>
      </w:r>
    </w:p>
    <w:p>
      <w:pPr>
        <w:pStyle w:val="Normal"/>
        <w:numPr>
          <w:ilvl w:val="0"/>
          <w:numId w:val="0"/>
        </w:numPr>
        <w:ind w:firstLine="482" w:firstLineChars="200"/>
        <w:rPr>
          <w:b w:val="1"/>
          <w:color w:val="000000"/>
          <w:sz w:val="24"/>
          <w:lang w:val="en-US" w:eastAsia="zh-CN"/>
          <w:rFonts w:ascii="宋体" w:hAnsi="宋体" w:eastAsia="宋体" w:hint="eastAsia"/>
        </w:rPr>
      </w:pPr>
    </w:p>
    <w:p>
      <w:pPr>
        <w:pStyle w:val="Normal"/>
        <w:numPr>
          <w:ilvl w:val="0"/>
          <w:numId w:val="0"/>
        </w:numPr>
        <w:ind w:firstLine="482" w:firstLineChars="200"/>
        <w:rPr>
          <w:b w:val="1"/>
          <w:color w:val="000000"/>
          <w:sz w:val="24"/>
          <w:lang w:val="en-US" w:eastAsia="zh-CN"/>
          <w:rFonts w:ascii="宋体" w:hAnsi="宋体" w:eastAsia="宋体" w:hint="eastAsia"/>
        </w:rPr>
      </w:pPr>
    </w:p>
    <w:p>
      <w:pPr>
        <w:pStyle w:val="Normal"/>
        <w:numPr>
          <w:ilvl w:val="0"/>
          <w:numId w:val="0"/>
        </w:numPr>
        <w:ind w:firstLine="482" w:firstLineChars="200"/>
        <w:rPr>
          <w:b w:val="1"/>
          <w:color w:val="000000"/>
          <w:sz w:val="24"/>
          <w:lang w:val="en-US" w:eastAsia="zh-CN"/>
          <w:szCs w:val="24"/>
          <w:bCs/>
          <w:rFonts w:ascii="宋体" w:hAnsi="宋体" w:eastAsia="宋体" w:hint="eastAsia"/>
        </w:rPr>
      </w:pPr>
      <w:r>
        <w:rPr>
          <w:b w:val="1"/>
          <w:color w:val="000000"/>
          <w:sz w:val="24"/>
          <w:lang w:val="en-US" w:eastAsia="zh-CN"/>
          <w:szCs w:val="24"/>
          <w:bCs/>
          <w:rFonts w:ascii="宋体" w:hAnsi="宋体" w:eastAsia="宋体" w:hint="eastAsia"/>
        </w:rPr>
        <w:t xml:space="preserve">反思：这次校际交流未充分了解学情，同学们在没有预习的前提下，在字词这块耽误了时间，导致后面重点研读部分时间有点仓促。</w:t>
      </w:r>
    </w:p>
    <w:sectPr>
      <w:type w:val="nextPage"/>
      <w:docGrid w:type="lines" w:linePitch="312"/>
      <w:pgSz w:w="11906" w:h="16838"/>
      <w:pgMar w:top="646" w:right="952" w:bottom="646" w:left="1236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DC645131"/>
    <w:multiLevelType w:val="singleLevel"/>
    <w:tmpl w:val="DC645131"/>
    <w:lvl w:ilvl="0">
      <w:start w:val="2"/>
      <w:numFmt w:val="decimal"/>
      <w:suff w:val="nothing"/>
      <w:lvlText w:val="%1、"/>
      <w:lvlJc w:val="left"/>
      <w:pPr>
        <w:pStyle w:val="Normal"/>
      </w:pPr>
      <w:rPr/>
    </w:lvl>
  </w:abstractNum>
  <w:abstractNum w:abstractNumId="1">
    <w:nsid w:val="0A29BD70"/>
    <w:multiLevelType w:val="singleLevel"/>
    <w:tmpl w:val="0A29BD70"/>
    <w:lvl w:ilvl="0">
      <w:start w:val="3"/>
      <w:numFmt w:val="chineseCounting"/>
      <w:suff w:val="nothing"/>
      <w:lvlText w:val="（%1）"/>
      <w:lvlJc w:val="left"/>
      <w:pPr>
        <w:pStyle w:val="Normal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2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PlainText">
    <w:name w:val="纯文本"/>
    <w:basedOn w:val="Normal"/>
    <w:link w:val="Normal"/>
    <w:rPr>
      <w:szCs w:val="21"/>
      <w:rFonts w:ascii="宋体" w:hAnsi="Courier New" w:eastAsia="宋体"/>
    </w:rPr>
  </w:style>
  <w:style w:type="table" w:styleId="TableGrid">
    <w:name w:val="网格型"/>
    <w:basedOn w:val="TableNormal"/>
    <w:link w:val="Normal"/>
    <w:pPr>
      <w:widowControl w:val="0"/>
      <w:jc w:val="both"/>
    </w:pPr>
    <w:rPr>
      <w:sz w:val="20"/>
      <w:szCs w:val="20"/>
      <w:kern w:val="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