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B411AF3">
      <w:pPr>
        <w:pStyle w:val="style0"/>
        <w:rPr/>
      </w:pPr>
      <w:bookmarkStart w:id="0" w:name="_GoBack"/>
      <w:bookmarkEnd w:id="0"/>
      <w:r>
        <w:t xml:space="preserve">                 </w:t>
      </w:r>
      <w:r>
        <w:rPr>
          <w:rFonts w:hint="eastAsia"/>
          <w:lang w:eastAsia="zh-CN"/>
        </w:rPr>
        <w:t xml:space="preserve">    </w:t>
      </w:r>
      <w:r>
        <w:t xml:space="preserve"> </w:t>
      </w:r>
      <w:r>
        <w:rPr>
          <w:rFonts w:hint="eastAsia"/>
          <w:lang w:eastAsia="zh-CN"/>
        </w:rPr>
        <w:t xml:space="preserve">     </w:t>
      </w:r>
      <w:r>
        <w:t>光影传承 课堂出新</w:t>
      </w:r>
    </w:p>
    <w:p w14:paraId="04FB9B5C">
      <w:pPr>
        <w:pStyle w:val="style0"/>
        <w:rPr/>
      </w:pPr>
      <w:r>
        <w:t xml:space="preserve">    </w:t>
      </w:r>
      <w:r>
        <w:rPr>
          <w:rFonts w:hint="eastAsia"/>
          <w:lang w:eastAsia="zh-CN"/>
        </w:rPr>
        <w:t xml:space="preserve">       </w:t>
      </w:r>
      <w:r>
        <w:t xml:space="preserve"> </w:t>
      </w:r>
      <w:r>
        <w:rPr>
          <w:rFonts w:hint="eastAsia"/>
          <w:lang w:eastAsia="zh-CN"/>
        </w:rPr>
        <w:t xml:space="preserve">    </w:t>
      </w:r>
      <w:r>
        <w:t>——</w:t>
      </w:r>
      <w:r>
        <w:rPr>
          <w:rFonts w:hint="eastAsia"/>
          <w:lang w:eastAsia="zh-CN"/>
        </w:rPr>
        <w:t>高中部</w:t>
      </w:r>
      <w:r>
        <w:t>陆忠利老师</w:t>
      </w:r>
      <w:r>
        <w:rPr>
          <w:rFonts w:hint="eastAsia"/>
          <w:lang w:eastAsia="zh-CN"/>
        </w:rPr>
        <w:t>高三历史</w:t>
      </w:r>
      <w:r>
        <w:t>公开课</w:t>
      </w:r>
      <w:r>
        <w:rPr>
          <w:rFonts w:hint="eastAsia"/>
          <w:lang w:eastAsia="zh-CN"/>
        </w:rPr>
        <w:t>纪实</w:t>
      </w:r>
    </w:p>
    <w:p w14:paraId="EF4AFC1F">
      <w:pPr>
        <w:pStyle w:val="style0"/>
        <w:rPr/>
      </w:pPr>
      <w:r>
        <w:t xml:space="preserve"> </w:t>
      </w:r>
      <w:r>
        <w:rPr>
          <w:rFonts w:hint="eastAsia"/>
          <w:lang w:eastAsia="zh-CN"/>
        </w:rPr>
        <w:t xml:space="preserve">                            高中部 何俊</w:t>
      </w:r>
    </w:p>
    <w:p w14:paraId="38EAE460">
      <w:pPr>
        <w:pStyle w:val="style0"/>
        <w:rPr/>
      </w:pPr>
      <w:r>
        <w:rPr>
          <w:rFonts w:hint="eastAsia"/>
          <w:lang w:eastAsia="zh-CN"/>
        </w:rPr>
        <w:t xml:space="preserve">    </w:t>
      </w:r>
      <w:r>
        <w:t>3月28日上午，一堂以现象级国漫《哪吒2》为切入点的高三历史复习课在安外高中部307班教室精彩上演。刘兵校长、徐最太校助、高中部徐海宏主任、朱炎炎副主任与历史组全体教师共同见证，陆忠利老师如何以光影为媒，在历史考点与时代精神间架设桥梁。  </w:t>
      </w:r>
      <w:r>
        <w:rPr>
          <w:rFonts w:hint="eastAsia"/>
          <w:lang w:eastAsia="zh-CN"/>
        </w:rPr>
        <w:t xml:space="preserve">   </w:t>
      </w:r>
      <w:r>
        <w:t>课堂开场，大银幕播放《哪吒2》中"逆天改命"的4K修复版经典片段。陆老师抛出核心议题："当传统神话IP创下38亿票房，我们如何在史册中解码文化传承的基因？" 学生实时将影片中"乾坤圈符号演变""封神宇宙世界观"等元素与教材中"百家争鸣"章节匹配，课堂瞬间化作跨时空对话场域。  </w:t>
      </w:r>
    </w:p>
    <w:p w14:paraId="B86E06EC">
      <w:pPr>
        <w:pStyle w:val="style0"/>
        <w:ind w:firstLineChars="200"/>
        <w:rPr/>
      </w:pPr>
      <w:r>
        <w:t>接下来，陆老师课堂以“国漫崛起与文化传承”为线索，巧妙妙结合考情分析，将孔子“仁政”思想、老子“道法自然”主张与百家争鸣的历史背景融入案例，引导学生探讨传统文化在当代的创新表达。通过影片片段赏析、分组讨论等形式，学生们深入理解了“中华优秀传统文化内涵”与“中华文化发展历程”的核心议题，课堂互动频繁，思维火花不断。</w:t>
      </w:r>
    </w:p>
    <w:p w14:paraId="487C9FE6">
      <w:pPr>
        <w:pStyle w:val="style0"/>
        <w:rPr/>
      </w:pPr>
      <w:r>
        <w:t xml:space="preserve"> </w:t>
      </w:r>
      <w:r>
        <w:rPr>
          <w:rFonts w:hint="eastAsia"/>
          <w:lang w:eastAsia="zh-CN"/>
        </w:rPr>
        <w:t xml:space="preserve">   </w:t>
      </w:r>
      <w:r>
        <w:t>课后，听课教师围绕教学内容、课堂设计及学生参与度展开研讨。刘兵校长肯定了课程“以热点激活经典”的创新模式，</w:t>
      </w:r>
      <w:r>
        <w:rPr>
          <w:rFonts w:hint="eastAsia"/>
          <w:lang w:eastAsia="zh-CN"/>
        </w:rPr>
        <w:t>指出传统与潮流的融合正迸发教育新势能</w:t>
      </w:r>
      <w:r>
        <w:t>。</w:t>
      </w:r>
    </w:p>
    <w:p w14:paraId="828D7E54">
      <w:pPr>
        <w:pStyle w:val="style0"/>
        <w:ind w:firstLineChars="200"/>
        <w:rPr/>
      </w:pPr>
      <w:r>
        <w:t>陆老师的教学设计既立足考纲，又拓宽了文化视野</w:t>
      </w:r>
      <w:r>
        <w:rPr>
          <w:rFonts w:hint="eastAsia"/>
          <w:lang w:eastAsia="zh-CN"/>
        </w:rPr>
        <w:t>。</w:t>
      </w:r>
      <w:r>
        <w:t>他将流行文化与传统经典结合，不仅激发了学生的学习兴趣，更深化了其对中华优秀传统文化的认同感与传承意识。未来，高中部历史组将继续探索多元化教学路径，助力学生在文化自信中筑牢成长根基。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620</Words>
  <Characters>628</Characters>
  <Application>WPS Office</Application>
  <Paragraphs>7</Paragraphs>
  <CharactersWithSpaces>718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2025-03-28T06:35:48Z</dcterms:created>
  <dc:creator>RMX3823</dc:creator>
  <lastModifiedBy>RMX3823</lastModifiedBy>
  <dcterms:modified xsi:type="dcterms:W3CDTF">2025-03-28T06:42:04Z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b8467098387045ceacd3c0c1c640e18a_21</vt:lpwstr>
  </property>
</Properties>
</file>