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AE188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9.2.1分式的乘除</w:t>
      </w:r>
    </w:p>
    <w:p w14:paraId="652E67C6">
      <w:pPr>
        <w:rPr>
          <w:rFonts w:hint="eastAsia"/>
        </w:rPr>
      </w:pPr>
      <w:r>
        <w:rPr>
          <w:rFonts w:hint="eastAsia"/>
        </w:rPr>
        <w:t>一、教学目标</w:t>
      </w:r>
    </w:p>
    <w:p w14:paraId="536CED82">
      <w:pPr>
        <w:rPr>
          <w:rFonts w:hint="eastAsia"/>
        </w:rPr>
      </w:pPr>
      <w:r>
        <w:rPr>
          <w:rFonts w:hint="eastAsia"/>
        </w:rPr>
        <w:t xml:space="preserve">1. 知识与技能  </w:t>
      </w:r>
    </w:p>
    <w:p w14:paraId="58E8059B">
      <w:pPr>
        <w:rPr>
          <w:rFonts w:hint="eastAsia"/>
        </w:rPr>
      </w:pPr>
      <w:r>
        <w:rPr>
          <w:rFonts w:hint="eastAsia"/>
        </w:rPr>
        <w:t xml:space="preserve">   掌握分式乘除法的运算法则，能正确进行分式的乘、除及乘方运算。  </w:t>
      </w:r>
    </w:p>
    <w:p w14:paraId="71C758C1">
      <w:pPr>
        <w:rPr>
          <w:rFonts w:hint="eastAsia"/>
        </w:rPr>
      </w:pPr>
      <w:r>
        <w:rPr>
          <w:rFonts w:hint="eastAsia"/>
        </w:rPr>
        <w:t xml:space="preserve">   能运用分式运算解决实际问题（如几何问题、工作效率比较）。  </w:t>
      </w:r>
    </w:p>
    <w:p w14:paraId="19C38A78">
      <w:pPr>
        <w:rPr>
          <w:rFonts w:hint="eastAsia"/>
        </w:rPr>
      </w:pPr>
      <w:r>
        <w:rPr>
          <w:rFonts w:hint="eastAsia"/>
        </w:rPr>
        <w:t xml:space="preserve">2. 过程与方法 </w:t>
      </w:r>
    </w:p>
    <w:p w14:paraId="4503C093">
      <w:pPr>
        <w:rPr>
          <w:rFonts w:hint="eastAsia"/>
        </w:rPr>
      </w:pPr>
      <w:r>
        <w:rPr>
          <w:rFonts w:hint="eastAsia"/>
        </w:rPr>
        <w:t xml:space="preserve">  通过类比分数运算，归纳分式运算规律，培养数学迁移能力。  </w:t>
      </w:r>
    </w:p>
    <w:p w14:paraId="1247C477">
      <w:pPr>
        <w:rPr>
          <w:rFonts w:hint="eastAsia"/>
        </w:rPr>
      </w:pPr>
      <w:r>
        <w:rPr>
          <w:rFonts w:hint="eastAsia"/>
        </w:rPr>
        <w:t xml:space="preserve">  通过实际问题建模，提升数学应用意识。  </w:t>
      </w:r>
    </w:p>
    <w:p w14:paraId="3D2211D2">
      <w:pPr>
        <w:rPr>
          <w:rFonts w:hint="eastAsia"/>
        </w:rPr>
      </w:pPr>
      <w:r>
        <w:rPr>
          <w:rFonts w:hint="eastAsia"/>
        </w:rPr>
        <w:t xml:space="preserve">3. 情感态度与价值观  </w:t>
      </w:r>
    </w:p>
    <w:p w14:paraId="40B8DCEA">
      <w:pPr>
        <w:rPr>
          <w:rFonts w:hint="eastAsia"/>
        </w:rPr>
      </w:pPr>
      <w:r>
        <w:rPr>
          <w:rFonts w:hint="eastAsia"/>
        </w:rPr>
        <w:t xml:space="preserve">  体会数学的严谨性和逻辑性，养成规范书写、细致运算的习惯。  </w:t>
      </w:r>
    </w:p>
    <w:p w14:paraId="2EC9CB3D">
      <w:pPr>
        <w:rPr>
          <w:rFonts w:hint="eastAsia"/>
        </w:rPr>
      </w:pPr>
      <w:r>
        <w:rPr>
          <w:rFonts w:hint="eastAsia"/>
        </w:rPr>
        <w:t>二、教学过程</w:t>
      </w:r>
    </w:p>
    <w:p w14:paraId="2141D656">
      <w:pPr>
        <w:rPr>
          <w:rFonts w:hint="eastAsia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/>
        </w:rPr>
        <w:t>情境导入</w:t>
      </w:r>
    </w:p>
    <w:p w14:paraId="1640AE2E">
      <w:pPr>
        <w:spacing w:line="360" w:lineRule="auto"/>
        <w:rPr>
          <w:rFonts w:hint="eastAsia"/>
        </w:rPr>
      </w:pPr>
      <w:r>
        <w:pict>
          <v:shape id="_x0000_s1026" o:spid="_x0000_s1026" o:spt="75" type="#_x0000_t75" style="position:absolute;left:0pt;margin-left:88.7pt;margin-top:18.05pt;height:30.25pt;width:10.2pt;z-index:251659264;mso-width-relative:page;mso-height-relative:page;" o:ole="t" filled="f" o:preferrelative="t" stroked="f" coordsize="21600,21600">
            <v:path/>
            <v:fill on="f" focussize="0,0"/>
            <v:stroke on="f" weight="3pt"/>
            <v:imagedata r:id="rId5" o:title=""/>
            <o:lock v:ext="edit" aspectratio="t"/>
          </v:shape>
          <o:OLEObject Type="Embed" ProgID="Equation.DSMT4" ShapeID="_x0000_s1026" DrawAspect="Content" ObjectID="_1468075725" r:id="rId4">
            <o:LockedField>false</o:LockedField>
          </o:OLEObject>
        </w:pict>
      </w:r>
      <w:r>
        <w:rPr>
          <w:rFonts w:hint="eastAsia"/>
        </w:rPr>
        <w:t>问题1：一个水平放置的长方体容器，其容积为V，底面的长为a，宽为b，当容器内水的高度占容器高度的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时，水面的高度为多少？</w:t>
      </w:r>
    </w:p>
    <w:p w14:paraId="5710202A">
      <w:pPr>
        <w:spacing w:line="360" w:lineRule="auto"/>
        <w:rPr>
          <w:rFonts w:hint="eastAsia"/>
        </w:rPr>
      </w:pPr>
      <w:r>
        <w:pict>
          <v:shape id="_x0000_s1029" o:spid="_x0000_s1029" o:spt="75" type="#_x0000_t75" style="position:absolute;left:0pt;margin-left:229.25pt;margin-top:41.5pt;height:30.05pt;width:36.85pt;z-index:251662336;mso-width-relative:page;mso-height-relative:page;" o:ole="t" filled="f" o:preferrelative="t" stroked="f" coordsize="21600,21600">
            <v:path/>
            <v:fill on="f" focussize="0,0"/>
            <v:stroke on="f" weight="3pt"/>
            <v:imagedata r:id="rId7" o:title=""/>
            <o:lock v:ext="edit" aspectratio="t"/>
          </v:shape>
          <o:OLEObject Type="Embed" ProgID="Equation.DSMT4" ShapeID="_x0000_s1029" DrawAspect="Content" ObjectID="_1468075726" r:id="rId6">
            <o:LockedField>false</o:LockedField>
          </o:OLEObject>
        </w:pict>
      </w:r>
      <w:r>
        <w:pict>
          <v:shape id="_x0000_s1028" o:spid="_x0000_s1028" o:spt="75" type="#_x0000_t75" style="position:absolute;left:0pt;margin-left:170.5pt;margin-top:36.9pt;height:30.5pt;width:36.9pt;z-index:251661312;mso-width-relative:page;mso-height-relative:page;" o:ole="t" filled="f" o:preferrelative="t" stroked="f" coordsize="21600,21600">
            <v:path/>
            <v:fill on="f" focussize="0,0"/>
            <v:stroke on="f" weight="3pt"/>
            <v:imagedata r:id="rId9" o:title=""/>
            <o:lock v:ext="edit" aspectratio="t"/>
          </v:shape>
          <o:OLEObject Type="Embed" ProgID="Equation.DSMT4" ShapeID="_x0000_s1028" DrawAspect="Content" ObjectID="_1468075727" r:id="rId8">
            <o:LockedField>false</o:LockedField>
          </o:OLEObject>
        </w:pict>
      </w:r>
      <w:r>
        <w:rPr>
          <w:rFonts w:hint="eastAsia"/>
        </w:rPr>
        <w:t>问题2：大拖拉机m 天耕地a hm2，小拖拉机n天耕地b hm2，大拖拉机的工作效率是小拖拉机的工作效率的多少倍？</w:t>
      </w:r>
    </w:p>
    <w:p w14:paraId="0E44DA01">
      <w:pPr>
        <w:spacing w:line="360" w:lineRule="auto"/>
        <w:rPr>
          <w:rFonts w:hint="eastAsia"/>
        </w:rPr>
      </w:pPr>
      <w:r>
        <w:rPr>
          <w:rFonts w:hint="eastAsia"/>
        </w:rPr>
        <w:t>观察上述两个问题中所列出的式子</w:t>
      </w:r>
      <w:r>
        <w:rPr>
          <w:rFonts w:hint="eastAsia"/>
          <w:lang w:val="en-US" w:eastAsia="zh-CN"/>
        </w:rPr>
        <w:t xml:space="preserve">          和          </w:t>
      </w:r>
      <w:r>
        <w:rPr>
          <w:rFonts w:hint="eastAsia"/>
        </w:rPr>
        <w:t>中，其中涉及到分式的有哪些运算？</w:t>
      </w:r>
    </w:p>
    <w:p w14:paraId="0A9C7E31">
      <w:pPr>
        <w:rPr>
          <w:rFonts w:hint="eastAsia"/>
        </w:rPr>
      </w:pPr>
      <w:r>
        <w:rPr>
          <w:rFonts w:hint="eastAsia"/>
        </w:rPr>
        <w:t>（二）新知探究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分式的</w:t>
      </w:r>
      <w:r>
        <w:rPr>
          <w:rFonts w:hint="eastAsia"/>
          <w:lang w:val="en-US" w:eastAsia="zh-CN"/>
        </w:rPr>
        <w:t>乘除</w:t>
      </w:r>
      <w:r>
        <w:rPr>
          <w:rFonts w:hint="eastAsia"/>
        </w:rPr>
        <w:t xml:space="preserve">法则 </w:t>
      </w:r>
    </w:p>
    <w:p w14:paraId="1C89BACE">
      <w:pPr>
        <w:spacing w:line="360" w:lineRule="auto"/>
        <w:ind w:firstLine="210" w:firstLineChars="100"/>
        <w:rPr>
          <w:rFonts w:hint="default"/>
          <w:lang w:val="en-US"/>
        </w:rPr>
      </w:pPr>
      <w:r>
        <w:rPr>
          <w:rFonts w:hint="eastAsia"/>
          <w:position w:val="-24"/>
          <w:lang w:val="en-US" w:eastAsia="zh-CN"/>
        </w:rPr>
        <w:pict>
          <v:shape id="_x0000_s1034" o:spid="_x0000_s1034" o:spt="75" type="#_x0000_t75" style="position:absolute;left:0pt;margin-left:170.1pt;margin-top:2.2pt;height:34.2pt;width:83.8pt;z-index:251680768;mso-width-relative:page;mso-height-relative:page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</v:shape>
          <o:OLEObject Type="Embed" ProgID="Equation.KSEE3" ShapeID="_x0000_s1034" DrawAspect="Content" ObjectID="_1468075728" r:id="rId10">
            <o:LockedField>false</o:LockedField>
          </o:OLEObject>
        </w:pict>
      </w:r>
      <w:r>
        <w:rPr>
          <w:rFonts w:hint="eastAsia"/>
          <w:position w:val="-24"/>
          <w:lang w:val="en-US" w:eastAsia="zh-CN"/>
        </w:rPr>
        <w:pict>
          <v:shape id="_x0000_s1033" o:spid="_x0000_s1033" o:spt="75" type="#_x0000_t75" style="position:absolute;left:0pt;margin-left:59.45pt;margin-top:0.5pt;height:34.65pt;width:58.1pt;z-index:251680768;mso-width-relative:page;mso-height-relative:page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</v:shape>
          <o:OLEObject Type="Embed" ProgID="Equation.KSEE3" ShapeID="_x0000_s1033" DrawAspect="Content" ObjectID="_1468075729" r:id="rId12">
            <o:LockedField>false</o:LockedField>
          </o:OLEObject>
        </w:pict>
      </w:r>
      <w:r>
        <w:rPr>
          <w:rFonts w:hint="eastAsia"/>
          <w:lang w:val="en-US" w:eastAsia="zh-CN"/>
        </w:rPr>
        <w:t xml:space="preserve">1、计算：       </w:t>
      </w:r>
    </w:p>
    <w:p w14:paraId="359E91B0">
      <w:pPr>
        <w:spacing w:line="360" w:lineRule="auto"/>
        <w:rPr>
          <w:rFonts w:hint="eastAsia"/>
          <w:lang w:val="en-US" w:eastAsia="zh-CN"/>
        </w:rPr>
      </w:pPr>
      <w:r>
        <w:pict>
          <v:shape id="_x0000_s1030" o:spid="_x0000_s1030" o:spt="75" type="#_x0000_t75" style="position:absolute;left:0pt;margin-left:342.75pt;margin-top:459.6pt;height:34.75pt;width:45.85pt;mso-position-horizontal-relative:page;mso-position-vertical-relative:page;z-index:251663360;mso-width-relative:page;mso-height-relative:page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</v:shape>
          <o:OLEObject Type="Embed" ProgID="Equation.KSEE3" ShapeID="_x0000_s1030" DrawAspect="Content" ObjectID="_1468075730" r:id="rId14">
            <o:LockedField>false</o:LockedField>
          </o:OLEObject>
        </w:pict>
      </w:r>
      <w:r>
        <w:pict>
          <v:shape id="_x0000_s1027" o:spid="_x0000_s1027" o:spt="75" type="#_x0000_t75" style="position:absolute;left:0pt;margin-left:138.15pt;margin-top:22pt;height:36.55pt;width:43.6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</v:shape>
          <o:OLEObject Type="Embed" ProgID="Equation.KSEE3" ShapeID="_x0000_s1027" DrawAspect="Content" ObjectID="_1468075731" r:id="rId16">
            <o:LockedField>false</o:LockedField>
          </o:OLEObject>
        </w:pict>
      </w:r>
      <w:r>
        <w:rPr>
          <w:rFonts w:hint="eastAsia"/>
          <w:lang w:val="en-US" w:eastAsia="zh-CN"/>
        </w:rPr>
        <w:t xml:space="preserve">  </w:t>
      </w:r>
    </w:p>
    <w:p w14:paraId="247588EB">
      <w:pPr>
        <w:numPr>
          <w:ilvl w:val="0"/>
          <w:numId w:val="0"/>
        </w:numPr>
        <w:spacing w:line="360" w:lineRule="auto"/>
        <w:ind w:firstLine="210" w:firstLineChars="10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2、</w:t>
      </w:r>
      <w:r>
        <w:rPr>
          <w:rFonts w:hint="eastAsia"/>
          <w:lang w:val="en-US" w:eastAsia="zh-CN"/>
        </w:rPr>
        <w:t xml:space="preserve">类比分数计算，回答：              </w:t>
      </w:r>
    </w:p>
    <w:p w14:paraId="71DA63B6"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 w14:paraId="6ACFAD3A">
      <w:pPr>
        <w:numPr>
          <w:ilvl w:val="0"/>
          <w:numId w:val="0"/>
        </w:numPr>
        <w:spacing w:line="360" w:lineRule="auto"/>
        <w:rPr>
          <w:rFonts w:hint="eastAsia"/>
          <w:lang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/>
          <w:lang w:eastAsia="zh-CN"/>
        </w:rPr>
        <w:t>类比分数乘除的法则能否总结分式乘除的法则？</w:t>
      </w:r>
    </w:p>
    <w:p w14:paraId="382C06CA"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乘法法则：两个分式相乘，用分子的积作为积的分子，用分母的积作为积的分母.　</w:t>
      </w:r>
    </w:p>
    <w:p w14:paraId="0863F842"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除法法则：两个分式相除，将除式的分子、分母颠倒位置后，与被除式相乘.</w:t>
      </w:r>
    </w:p>
    <w:p w14:paraId="016B5DC1">
      <w:pPr>
        <w:rPr>
          <w:rFonts w:hint="eastAsia"/>
        </w:rPr>
      </w:pPr>
    </w:p>
    <w:p w14:paraId="5CC76224">
      <w:pPr>
        <w:rPr>
          <w:rFonts w:hint="default" w:eastAsiaTheme="minorEastAsia"/>
          <w:lang w:val="en-US" w:eastAsia="zh-CN"/>
        </w:rPr>
      </w:pPr>
      <w:r>
        <w:pict>
          <v:shape id="对象 4" o:spid="_x0000_s1031" o:spt="75" type="#_x0000_t75" style="position:absolute;left:0pt;margin-left:272.7pt;margin-top:604.2pt;height:36.5pt;width:102.9pt;mso-position-horizontal-relative:page;mso-position-vertical-relative:page;z-index:251664384;mso-width-relative:page;mso-height-relative:page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</v:shape>
          <o:OLEObject Type="Embed" ProgID="Equation.DSMT4" ShapeID="对象 4" DrawAspect="Content" ObjectID="_1468075732" r:id="rId18">
            <o:LockedField>false</o:LockedField>
          </o:OLEObject>
        </w:pict>
      </w:r>
      <w:r>
        <w:pict>
          <v:shape id="对象 2" o:spid="_x0000_s1032" o:spt="75" type="#_x0000_t75" style="position:absolute;left:0pt;margin-left:150.6pt;margin-top:605.25pt;height:37.65pt;width:88.35pt;mso-position-horizontal-relative:page;mso-position-vertical-relative:page;z-index:251665408;mso-width-relative:page;mso-height-relative:page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</v:shape>
          <o:OLEObject Type="Embed" ProgID="Equation.DSMT4" ShapeID="对象 2" DrawAspect="Content" ObjectID="_1468075733" r:id="rId20">
            <o:LockedField>false</o:LockedField>
          </o:OLEObject>
        </w:pic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例题解析</w:t>
      </w:r>
    </w:p>
    <w:p w14:paraId="609A3DEE">
      <w:r>
        <w:rPr>
          <w:rFonts w:hint="eastAsia"/>
        </w:rPr>
        <w:t>例1 计算：</w:t>
      </w:r>
    </w:p>
    <w:p w14:paraId="75CAFFFC">
      <w:pPr>
        <w:rPr>
          <w:rFonts w:hint="eastAsia"/>
        </w:rPr>
      </w:pPr>
    </w:p>
    <w:p w14:paraId="4C264140">
      <w:pPr>
        <w:rPr>
          <w:rFonts w:hint="eastAsia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2285365</wp:posOffset>
            </wp:positionH>
            <wp:positionV relativeFrom="paragraph">
              <wp:posOffset>88900</wp:posOffset>
            </wp:positionV>
            <wp:extent cx="1562100" cy="446405"/>
            <wp:effectExtent l="0" t="0" r="0" b="0"/>
            <wp:wrapNone/>
            <wp:docPr id="3" name="图片 2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片3"/>
                    <pic:cNvPicPr>
                      <a:picLocks noChangeAspect="1"/>
                    </pic:cNvPicPr>
                  </pic:nvPicPr>
                  <pic:blipFill>
                    <a:blip r:embed="rId22"/>
                    <a:srcRect r="4583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133350</wp:posOffset>
            </wp:positionV>
            <wp:extent cx="1029970" cy="459740"/>
            <wp:effectExtent l="0" t="0" r="11430" b="0"/>
            <wp:wrapNone/>
            <wp:docPr id="5" name="对象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对象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459740"/>
                    </a:xfrm>
                  </pic:spPr>
                </pic:pic>
              </a:graphicData>
            </a:graphic>
          </wp:anchor>
        </w:drawing>
      </w:r>
    </w:p>
    <w:p w14:paraId="4FC5C9DD">
      <w:pPr>
        <w:rPr>
          <w:rFonts w:hint="eastAsia"/>
        </w:rPr>
      </w:pPr>
      <w:r>
        <w:rPr>
          <w:rFonts w:hint="eastAsia"/>
        </w:rPr>
        <w:t>例2 计算：</w:t>
      </w:r>
    </w:p>
    <w:p w14:paraId="76F6BCF0">
      <w:pPr>
        <w:rPr>
          <w:rFonts w:hint="eastAsia"/>
        </w:rPr>
      </w:pPr>
    </w:p>
    <w:p w14:paraId="44463FC0">
      <w:pPr>
        <w:spacing w:line="360" w:lineRule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43180</wp:posOffset>
            </wp:positionV>
            <wp:extent cx="1682750" cy="422910"/>
            <wp:effectExtent l="0" t="0" r="0" b="9525"/>
            <wp:wrapNone/>
            <wp:docPr id="6" name="图片 5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图片4"/>
                    <pic:cNvPicPr>
                      <a:picLocks noChangeAspect="1"/>
                    </pic:cNvPicPr>
                  </pic:nvPicPr>
                  <pic:blipFill>
                    <a:blip r:embed="rId24"/>
                    <a:srcRect r="2956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例3 计算：</w:t>
      </w:r>
    </w:p>
    <w:p w14:paraId="017F309F">
      <w:pPr>
        <w:rPr>
          <w:rFonts w:hint="eastAsia"/>
        </w:rPr>
      </w:pPr>
    </w:p>
    <w:p w14:paraId="09C2C088">
      <w:pPr>
        <w:rPr>
          <w:rFonts w:hint="eastAsia" w:eastAsiaTheme="minorEastAsia"/>
          <w:lang w:eastAsia="zh-CN"/>
        </w:rPr>
      </w:pPr>
      <w:r>
        <w:rPr>
          <w:rFonts w:hint="eastAsia"/>
        </w:rPr>
        <w:t>方法归纳</w:t>
      </w:r>
      <w:r>
        <w:rPr>
          <w:rFonts w:hint="eastAsia"/>
          <w:lang w:eastAsia="zh-CN"/>
        </w:rPr>
        <w:t>：</w:t>
      </w:r>
    </w:p>
    <w:p w14:paraId="4118FC8F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1、分子和分母都是单项式的分式的乘法，直接按“分子乘分子，分母乘分母”进行运算，其运算过程分为：</w:t>
      </w:r>
    </w:p>
    <w:p w14:paraId="6EEDD870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(1) 符号运算；</w:t>
      </w:r>
    </w:p>
    <w:p w14:paraId="470DB278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(2) 按分式的乘法法则运算．</w:t>
      </w:r>
    </w:p>
    <w:p w14:paraId="4C721776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 分子和分母中有多项式的分式的乘除法，则先将多项式分解因式，再按分式的乘除法则运算(注意：运算包含约分，结果要化为最简分式或整式)．</w:t>
      </w:r>
      <w:bookmarkStart w:id="0" w:name="_GoBack"/>
      <w:bookmarkEnd w:id="0"/>
    </w:p>
    <w:p w14:paraId="3ABA089E"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（四）</w:t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172720</wp:posOffset>
            </wp:positionV>
            <wp:extent cx="524510" cy="502285"/>
            <wp:effectExtent l="0" t="0" r="0" b="5080"/>
            <wp:wrapNone/>
            <wp:docPr id="8" name="公式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公式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142875</wp:posOffset>
            </wp:positionV>
            <wp:extent cx="518160" cy="495935"/>
            <wp:effectExtent l="0" t="0" r="0" b="12065"/>
            <wp:wrapNone/>
            <wp:docPr id="7" name="公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公式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226060</wp:posOffset>
            </wp:positionV>
            <wp:extent cx="361950" cy="335280"/>
            <wp:effectExtent l="0" t="0" r="0" b="0"/>
            <wp:wrapNone/>
            <wp:docPr id="4" name="公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公式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再探新知——分式的乘方</w:t>
      </w:r>
    </w:p>
    <w:p w14:paraId="0F78044F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根据乘方的意义计算下列各式：</w:t>
      </w:r>
    </w:p>
    <w:p w14:paraId="0A9DFD11"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256540</wp:posOffset>
            </wp:positionV>
            <wp:extent cx="672465" cy="517525"/>
            <wp:effectExtent l="0" t="0" r="0" b="3175"/>
            <wp:wrapNone/>
            <wp:docPr id="15" name="公式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公式1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1311910</wp:posOffset>
            </wp:positionH>
            <wp:positionV relativeFrom="paragraph">
              <wp:posOffset>233045</wp:posOffset>
            </wp:positionV>
            <wp:extent cx="657860" cy="553085"/>
            <wp:effectExtent l="0" t="0" r="0" b="0"/>
            <wp:wrapNone/>
            <wp:docPr id="13" name="公式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公式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218440</wp:posOffset>
            </wp:positionV>
            <wp:extent cx="660400" cy="504190"/>
            <wp:effectExtent l="0" t="0" r="0" b="3175"/>
            <wp:wrapNone/>
            <wp:docPr id="11" name="公式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公式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2、</w:t>
      </w:r>
      <w:r>
        <w:rPr>
          <w:rFonts w:hint="default" w:eastAsiaTheme="minorEastAsia"/>
          <w:lang w:val="en-US" w:eastAsia="zh-CN"/>
        </w:rPr>
        <w:t>类比分数的乘方运算，计算下列各式</w:t>
      </w:r>
      <w:r>
        <w:rPr>
          <w:rFonts w:hint="eastAsia"/>
          <w:lang w:val="en-US" w:eastAsia="zh-CN"/>
        </w:rPr>
        <w:t>：</w:t>
      </w:r>
    </w:p>
    <w:p w14:paraId="0ED63338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p w14:paraId="2E75C2D0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156210</wp:posOffset>
            </wp:positionV>
            <wp:extent cx="539115" cy="515620"/>
            <wp:effectExtent l="0" t="0" r="0" b="4445"/>
            <wp:wrapNone/>
            <wp:docPr id="19" name="公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公式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15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E18B5F"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254635</wp:posOffset>
            </wp:positionV>
            <wp:extent cx="2731135" cy="537210"/>
            <wp:effectExtent l="0" t="0" r="0" b="0"/>
            <wp:wrapNone/>
            <wp:docPr id="9" name="公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公式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3、猜想：</w:t>
      </w:r>
    </w:p>
    <w:p w14:paraId="55908C16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2789263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4、一般地，当n是正整数时，</w:t>
      </w:r>
    </w:p>
    <w:p w14:paraId="50461B30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1274445</wp:posOffset>
            </wp:positionH>
            <wp:positionV relativeFrom="paragraph">
              <wp:posOffset>274955</wp:posOffset>
            </wp:positionV>
            <wp:extent cx="755650" cy="456565"/>
            <wp:effectExtent l="0" t="0" r="6350" b="635"/>
            <wp:wrapNone/>
            <wp:docPr id="10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图片2"/>
                    <pic:cNvPicPr>
                      <a:picLocks noChangeAspect="1"/>
                    </pic:cNvPicPr>
                  </pic:nvPicPr>
                  <pic:blipFill>
                    <a:blip r:embed="rId33"/>
                    <a:srcRect r="563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t>这就是说，分式乘方要把分子、分母分别乘方.</w:t>
      </w:r>
    </w:p>
    <w:p w14:paraId="6579A08A"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例题示范：计算：</w:t>
      </w:r>
    </w:p>
    <w:p w14:paraId="64E0D6E8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281305</wp:posOffset>
            </wp:positionV>
            <wp:extent cx="1758315" cy="443865"/>
            <wp:effectExtent l="0" t="0" r="6985" b="635"/>
            <wp:wrapNone/>
            <wp:docPr id="1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图片1"/>
                    <pic:cNvPicPr>
                      <a:picLocks noChangeAspect="1"/>
                    </pic:cNvPicPr>
                  </pic:nvPicPr>
                  <pic:blipFill>
                    <a:blip r:embed="rId34"/>
                    <a:srcRect r="2375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（五）</w:t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262255</wp:posOffset>
            </wp:positionV>
            <wp:extent cx="1343025" cy="500380"/>
            <wp:effectExtent l="0" t="0" r="0" b="0"/>
            <wp:wrapNone/>
            <wp:docPr id="14" name="公式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公式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巩固练习</w:t>
      </w:r>
    </w:p>
    <w:p w14:paraId="262800C7"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计算：</w:t>
      </w:r>
    </w:p>
    <w:p w14:paraId="6F8DCC06">
      <w:pPr>
        <w:spacing w:line="360" w:lineRule="auto"/>
        <w:rPr>
          <w:rFonts w:hint="default" w:eastAsiaTheme="minorEastAsia"/>
          <w:lang w:val="en-US" w:eastAsia="zh-CN"/>
        </w:rPr>
      </w:pPr>
    </w:p>
    <w:p w14:paraId="08DB5240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解决问题</w:t>
      </w:r>
    </w:p>
    <w:p w14:paraId="2EC798AC">
      <w:pPr>
        <w:spacing w:line="360" w:lineRule="auto"/>
        <w:rPr>
          <w:rFonts w:hint="eastAsia"/>
        </w:rPr>
      </w:pPr>
      <w:r>
        <w:pict>
          <v:shape id="_x0000_s1035" o:spid="_x0000_s1035" o:spt="75" type="#_x0000_t75" style="position:absolute;left:0pt;margin-left:86.5pt;margin-top:13.55pt;height:30.25pt;width:9.8pt;z-index:251681792;mso-width-relative:page;mso-height-relative:page;" o:ole="t" filled="f" o:preferrelative="t" stroked="f" coordsize="21600,21600">
            <v:path/>
            <v:fill on="f" focussize="0,0"/>
            <v:stroke on="f" weight="3pt"/>
            <v:imagedata r:id="rId5" o:title=""/>
            <o:lock v:ext="edit" aspectratio="t"/>
          </v:shape>
          <o:OLEObject Type="Embed" ProgID="Equation.DSMT4" ShapeID="_x0000_s1035" DrawAspect="Content" ObjectID="_1468075734" r:id="rId36">
            <o:LockedField>false</o:LockedField>
          </o:OLEObject>
        </w:pict>
      </w:r>
      <w:r>
        <w:rPr>
          <w:rFonts w:hint="eastAsia"/>
        </w:rPr>
        <w:t>问题1：一个水平放置的长方体容器，其容积为V，底面的长为a，宽为b，当容器内水的高度占容器高度的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时，水面的高度为多少？</w:t>
      </w:r>
    </w:p>
    <w:p w14:paraId="5A92B788">
      <w:pPr>
        <w:spacing w:line="360" w:lineRule="auto"/>
        <w:rPr>
          <w:rFonts w:hint="eastAsia"/>
        </w:rPr>
      </w:pPr>
      <w:r>
        <w:pict>
          <v:shape id="_x0000_s1038" o:spid="_x0000_s1038" o:spt="75" type="#_x0000_t75" style="position:absolute;left:0pt;margin-left:188.05pt;margin-top:593.2pt;height:33.5pt;width:35.65pt;mso-position-horizontal-relative:page;mso-position-vertical-relative:page;z-index:251680768;mso-width-relative:page;mso-height-relative:page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</v:shape>
          <o:OLEObject Type="Embed" ProgID="Equation.KSEE3" ShapeID="_x0000_s1038" DrawAspect="Content" ObjectID="_1468075735" r:id="rId37">
            <o:LockedField>false</o:LockedField>
          </o:OLEObject>
        </w:pict>
      </w:r>
      <w:r>
        <w:pict>
          <v:shape id="_x0000_s1039" o:spid="_x0000_s1039" o:spt="75" type="#_x0000_t75" style="position:absolute;left:0pt;margin-left:378.05pt;margin-top:585.1pt;height:35.8pt;width:77.4pt;mso-position-horizontal-relative:page;mso-position-vertical-relative:page;z-index:251680768;mso-width-relative:page;mso-height-relative:page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</v:shape>
          <o:OLEObject Type="Embed" ProgID="Equation.KSEE3" ShapeID="_x0000_s1039" DrawAspect="Content" ObjectID="_1468075736" r:id="rId39">
            <o:LockedField>false</o:LockedField>
          </o:OLEObject>
        </w:pict>
      </w:r>
      <w:r>
        <w:pict>
          <v:shape id="_x0000_s1037" o:spid="_x0000_s1037" o:spt="75" type="#_x0000_t75" style="position:absolute;left:0pt;margin-left:242pt;margin-top:40.4pt;height:31.9pt;width:39.1pt;z-index:251683840;mso-width-relative:page;mso-height-relative:page;" o:ole="t" filled="f" o:preferrelative="t" stroked="f" coordsize="21600,21600">
            <v:path/>
            <v:fill on="f" focussize="0,0"/>
            <v:stroke on="f" weight="3pt"/>
            <v:imagedata r:id="rId7" o:title=""/>
            <o:lock v:ext="edit" aspectratio="t"/>
          </v:shape>
          <o:OLEObject Type="Embed" ProgID="Equation.DSMT4" ShapeID="_x0000_s1037" DrawAspect="Content" ObjectID="_1468075737" r:id="rId41">
            <o:LockedField>false</o:LockedField>
          </o:OLEObject>
        </w:pict>
      </w:r>
      <w:r>
        <w:pict>
          <v:shape id="_x0000_s1036" o:spid="_x0000_s1036" o:spt="75" type="#_x0000_t75" style="position:absolute;left:0pt;margin-left:48.4pt;margin-top:45.25pt;height:33.3pt;width:40.3pt;z-index:251682816;mso-width-relative:page;mso-height-relative:page;" o:ole="t" filled="f" o:preferrelative="t" stroked="f" coordsize="21600,21600">
            <v:path/>
            <v:fill on="f" focussize="0,0"/>
            <v:stroke on="f" weight="3pt"/>
            <v:imagedata r:id="rId9" o:title=""/>
            <o:lock v:ext="edit" aspectratio="t"/>
          </v:shape>
          <o:OLEObject Type="Embed" ProgID="Equation.DSMT4" ShapeID="_x0000_s1036" DrawAspect="Content" ObjectID="_1468075738" r:id="rId42">
            <o:LockedField>false</o:LockedField>
          </o:OLEObject>
        </w:pict>
      </w:r>
      <w:r>
        <w:rPr>
          <w:rFonts w:hint="eastAsia"/>
        </w:rPr>
        <w:t>问题2：大拖拉机m 天耕地a hm2，小拖拉机n天耕地b hm2，大拖拉机的工作效率是小拖拉机的工作效率的多少倍？</w:t>
      </w:r>
    </w:p>
    <w:p w14:paraId="5A07346B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38893DF">
      <w:pPr>
        <w:ind w:firstLine="840" w:firstLineChars="400"/>
        <w:rPr>
          <w:rFonts w:hint="eastAsia"/>
        </w:rPr>
      </w:pPr>
    </w:p>
    <w:p w14:paraId="2A37B1B1">
      <w:pPr>
        <w:rPr>
          <w:rFonts w:hint="eastAsia"/>
          <w:lang w:eastAsia="zh-CN"/>
        </w:rPr>
      </w:pPr>
    </w:p>
    <w:p w14:paraId="2E131FF3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小结</w:t>
      </w:r>
    </w:p>
    <w:p w14:paraId="76542AA3"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教学反思</w:t>
      </w:r>
    </w:p>
    <w:p w14:paraId="2DEB7EC9">
      <w:r>
        <w:rPr>
          <w:rFonts w:hint="eastAsia"/>
        </w:rPr>
        <w:t>课后根据学生练习反馈填写，重点关注学生易错点及教学策略调整。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544405"/>
    <w:multiLevelType w:val="singleLevel"/>
    <w:tmpl w:val="9E544405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D8A891E"/>
    <w:multiLevelType w:val="singleLevel"/>
    <w:tmpl w:val="0D8A891E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1465"/>
    <w:rsid w:val="112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5" Type="http://schemas.openxmlformats.org/officeDocument/2006/relationships/fontTable" Target="fontTable.xml"/><Relationship Id="rId44" Type="http://schemas.openxmlformats.org/officeDocument/2006/relationships/numbering" Target="numbering.xml"/><Relationship Id="rId43" Type="http://schemas.openxmlformats.org/officeDocument/2006/relationships/customXml" Target="../customXml/item1.xml"/><Relationship Id="rId42" Type="http://schemas.openxmlformats.org/officeDocument/2006/relationships/oleObject" Target="embeddings/oleObject14.bin"/><Relationship Id="rId41" Type="http://schemas.openxmlformats.org/officeDocument/2006/relationships/oleObject" Target="embeddings/oleObject13.bin"/><Relationship Id="rId40" Type="http://schemas.openxmlformats.org/officeDocument/2006/relationships/image" Target="media/image25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2.bin"/><Relationship Id="rId38" Type="http://schemas.openxmlformats.org/officeDocument/2006/relationships/image" Target="media/image24.wmf"/><Relationship Id="rId37" Type="http://schemas.openxmlformats.org/officeDocument/2006/relationships/oleObject" Target="embeddings/oleObject11.bin"/><Relationship Id="rId36" Type="http://schemas.openxmlformats.org/officeDocument/2006/relationships/oleObject" Target="embeddings/oleObject10.bin"/><Relationship Id="rId35" Type="http://schemas.openxmlformats.org/officeDocument/2006/relationships/image" Target="media/image23.png"/><Relationship Id="rId34" Type="http://schemas.openxmlformats.org/officeDocument/2006/relationships/image" Target="media/image22.png"/><Relationship Id="rId33" Type="http://schemas.openxmlformats.org/officeDocument/2006/relationships/image" Target="media/image21.png"/><Relationship Id="rId32" Type="http://schemas.openxmlformats.org/officeDocument/2006/relationships/image" Target="media/image20.png"/><Relationship Id="rId31" Type="http://schemas.openxmlformats.org/officeDocument/2006/relationships/image" Target="media/image19.png"/><Relationship Id="rId30" Type="http://schemas.openxmlformats.org/officeDocument/2006/relationships/image" Target="media/image18.png"/><Relationship Id="rId3" Type="http://schemas.openxmlformats.org/officeDocument/2006/relationships/theme" Target="theme/theme1.xml"/><Relationship Id="rId29" Type="http://schemas.openxmlformats.org/officeDocument/2006/relationships/image" Target="media/image17.png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wmf"/><Relationship Id="rId22" Type="http://schemas.openxmlformats.org/officeDocument/2006/relationships/image" Target="media/image10.png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9"/>
    <customShpInfo spid="_x0000_s1028"/>
    <customShpInfo spid="_x0000_s1034"/>
    <customShpInfo spid="_x0000_s1033"/>
    <customShpInfo spid="_x0000_s1030"/>
    <customShpInfo spid="_x0000_s1027"/>
    <customShpInfo spid="_x0000_s1031"/>
    <customShpInfo spid="_x0000_s1032"/>
    <customShpInfo spid="_x0000_s1035"/>
    <customShpInfo spid="_x0000_s1038"/>
    <customShpInfo spid="_x0000_s1039"/>
    <customShpInfo spid="_x0000_s1037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879</Characters>
  <Lines>0</Lines>
  <Paragraphs>0</Paragraphs>
  <TotalTime>0</TotalTime>
  <ScaleCrop>false</ScaleCrop>
  <LinksUpToDate>false</LinksUpToDate>
  <CharactersWithSpaces>978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2025-05-08T12:39:00Z</dcterms:created>
  <dc:creator>86136</dc:creator>
  <cp:lastModifiedBy>WPS_1611047157</cp:lastModifiedBy>
  <dcterms:modified xsi:type="dcterms:W3CDTF">2025-05-11T13:12:51Z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eyJoZGlkIjoiMzEwNTM5NzYwMDRjMzkwZTVkZjY2ODkwMGIxNGU0OTUiLCJ1c2VySWQiOiIxMTY1MTE3Mjg1In0=</vt:lpwstr>
  </property>
  <property fmtid="{D5CDD505-2E9C-101B-9397-08002B2CF9AE}" pid="4" name="ICV">
    <vt:lpwstr>A9C918ECCCCF4993BB8FF5951693EFC6_12</vt:lpwstr>
  </property>
</Properties>
</file>