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A9FBC">
      <w:pPr>
        <w:spacing w:before="176" w:line="188" w:lineRule="auto"/>
        <w:ind w:left="1914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231F20"/>
          <w:spacing w:val="9"/>
          <w:sz w:val="44"/>
          <w:szCs w:val="44"/>
        </w:rPr>
        <w:t>兰州大学高等教育自学考试</w:t>
      </w:r>
    </w:p>
    <w:p w14:paraId="7D24CAB3">
      <w:pPr>
        <w:spacing w:before="124" w:line="211" w:lineRule="auto"/>
        <w:ind w:left="886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bookmark5"/>
      <w:bookmarkEnd w:id="0"/>
      <w:r>
        <w:rPr>
          <w:rFonts w:hint="eastAsia" w:ascii="方正小标宋简体" w:hAnsi="方正小标宋简体" w:eastAsia="方正小标宋简体" w:cs="方正小标宋简体"/>
          <w:color w:val="231F20"/>
          <w:spacing w:val="-4"/>
          <w:sz w:val="44"/>
          <w:szCs w:val="44"/>
        </w:rPr>
        <w:t>网络助学综合评价平台管理办法（试行）</w:t>
      </w:r>
      <w:bookmarkEnd w:id="2"/>
    </w:p>
    <w:p w14:paraId="20AB397E">
      <w:pPr>
        <w:pStyle w:val="2"/>
      </w:pPr>
    </w:p>
    <w:p w14:paraId="38386ABB">
      <w:pPr>
        <w:spacing w:before="114" w:line="465" w:lineRule="exact"/>
        <w:ind w:left="318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第一章</w:t>
      </w:r>
      <w:r>
        <w:rPr>
          <w:rFonts w:ascii="黑体" w:hAnsi="黑体" w:eastAsia="黑体" w:cs="黑体"/>
          <w:color w:val="231F20"/>
          <w:spacing w:val="20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总</w:t>
      </w:r>
      <w:r>
        <w:rPr>
          <w:rFonts w:ascii="黑体" w:hAnsi="黑体" w:eastAsia="黑体" w:cs="黑体"/>
          <w:color w:val="231F20"/>
          <w:spacing w:val="11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则</w:t>
      </w:r>
    </w:p>
    <w:p w14:paraId="0617B87E">
      <w:pPr>
        <w:pStyle w:val="2"/>
        <w:spacing w:line="350" w:lineRule="auto"/>
      </w:pPr>
    </w:p>
    <w:p w14:paraId="28400BFA">
      <w:pPr>
        <w:spacing w:before="101" w:line="309" w:lineRule="auto"/>
        <w:ind w:left="72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第一条  为规范兰州大学高等教育自学考试网络助学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综合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评价平台（以下简称“平台”）</w:t>
      </w:r>
      <w:r>
        <w:rPr>
          <w:rFonts w:ascii="FangSong_GB2312" w:hAnsi="FangSong_GB2312" w:eastAsia="FangSong_GB2312" w:cs="FangSong_GB2312"/>
          <w:color w:val="231F20"/>
          <w:spacing w:val="-5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的管理，提升自学考试助学质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量，依据高等教育自学考试相关规定，特制定本办法。</w:t>
      </w:r>
    </w:p>
    <w:p w14:paraId="40EBB269">
      <w:pPr>
        <w:spacing w:before="220" w:line="287" w:lineRule="auto"/>
        <w:ind w:left="91" w:firstLine="6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第二条  本办法适用于兰州大学高等教育自学考试网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络助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学综合评价平台的课程资源建设、管理、运维及相关活动。</w:t>
      </w:r>
    </w:p>
    <w:p w14:paraId="3E89D1C1">
      <w:pPr>
        <w:pStyle w:val="2"/>
        <w:spacing w:line="368" w:lineRule="auto"/>
      </w:pPr>
    </w:p>
    <w:p w14:paraId="202378C2">
      <w:pPr>
        <w:spacing w:before="114" w:line="465" w:lineRule="exact"/>
        <w:ind w:left="282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7"/>
          <w:position w:val="1"/>
          <w:sz w:val="35"/>
          <w:szCs w:val="35"/>
        </w:rPr>
        <w:t>第二章  功能与职责</w:t>
      </w:r>
    </w:p>
    <w:p w14:paraId="3E82AE32">
      <w:pPr>
        <w:pStyle w:val="2"/>
        <w:spacing w:line="353" w:lineRule="auto"/>
      </w:pPr>
    </w:p>
    <w:p w14:paraId="58B0A2DA">
      <w:pPr>
        <w:spacing w:before="101" w:line="222" w:lineRule="auto"/>
        <w:ind w:left="7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第三条  平台的主要功能包括：</w:t>
      </w:r>
    </w:p>
    <w:p w14:paraId="5B22A856">
      <w:pPr>
        <w:spacing w:before="221" w:line="220" w:lineRule="auto"/>
        <w:ind w:left="7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1. 提供自学考试网络课程学习资源；</w:t>
      </w:r>
    </w:p>
    <w:p w14:paraId="1FE5D781">
      <w:pPr>
        <w:spacing w:before="222" w:line="220" w:lineRule="auto"/>
        <w:ind w:left="7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2. 记录考生网络课程学习过程数据；</w:t>
      </w:r>
    </w:p>
    <w:p w14:paraId="54840BD3">
      <w:pPr>
        <w:spacing w:before="222" w:line="221" w:lineRule="auto"/>
        <w:ind w:left="7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3. 实施网络课程学习的综合评价；</w:t>
      </w:r>
    </w:p>
    <w:p w14:paraId="4CDC1C91">
      <w:pPr>
        <w:spacing w:before="222" w:line="220" w:lineRule="auto"/>
        <w:ind w:left="7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4. 具备课程直播功能和线上机考功能；</w:t>
      </w:r>
    </w:p>
    <w:p w14:paraId="202501D1">
      <w:pPr>
        <w:spacing w:before="223" w:line="220" w:lineRule="auto"/>
        <w:ind w:left="7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5. 提供甘肃省考试院监管通道；</w:t>
      </w:r>
    </w:p>
    <w:p w14:paraId="0B28565A">
      <w:pPr>
        <w:spacing w:before="222" w:line="220" w:lineRule="auto"/>
        <w:ind w:left="72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6. 具有成熟可靠的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>AI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智能论文指导与智能评阅系统。</w:t>
      </w:r>
    </w:p>
    <w:p w14:paraId="6483A84F">
      <w:pPr>
        <w:spacing w:before="223" w:line="221" w:lineRule="auto"/>
        <w:ind w:left="7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第四条  平台的职责包括：</w:t>
      </w:r>
    </w:p>
    <w:p w14:paraId="520118AA">
      <w:pPr>
        <w:spacing w:before="221" w:line="220" w:lineRule="auto"/>
        <w:ind w:left="7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1. 确保网络课程资源的完整性和时效性；</w:t>
      </w:r>
    </w:p>
    <w:p w14:paraId="7CEDE487">
      <w:pPr>
        <w:spacing w:before="223" w:line="220" w:lineRule="auto"/>
        <w:ind w:left="7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2. 保障考生学习数据的准确性和安全性；</w:t>
      </w:r>
    </w:p>
    <w:p w14:paraId="047314B2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8"/>
          <w:pgMar w:top="400" w:right="1587" w:bottom="1159" w:left="1527" w:header="0" w:footer="899" w:gutter="0"/>
          <w:cols w:space="720" w:num="1"/>
        </w:sectPr>
      </w:pPr>
    </w:p>
    <w:p w14:paraId="70C06F00">
      <w:pPr>
        <w:pStyle w:val="2"/>
        <w:spacing w:line="271" w:lineRule="auto"/>
      </w:pPr>
    </w:p>
    <w:p w14:paraId="6E99782E">
      <w:pPr>
        <w:pStyle w:val="2"/>
        <w:spacing w:line="272" w:lineRule="auto"/>
      </w:pPr>
    </w:p>
    <w:p w14:paraId="6BE39D82">
      <w:pPr>
        <w:pStyle w:val="2"/>
        <w:spacing w:line="272" w:lineRule="auto"/>
      </w:pPr>
    </w:p>
    <w:p w14:paraId="7C3B861D">
      <w:pPr>
        <w:pStyle w:val="2"/>
        <w:spacing w:line="272" w:lineRule="auto"/>
      </w:pPr>
    </w:p>
    <w:p w14:paraId="5EE27574">
      <w:pPr>
        <w:pStyle w:val="2"/>
        <w:spacing w:line="272" w:lineRule="auto"/>
      </w:pPr>
    </w:p>
    <w:p w14:paraId="6EED144C">
      <w:pPr>
        <w:spacing w:before="101" w:line="220" w:lineRule="auto"/>
        <w:ind w:left="668"/>
        <w:rPr>
          <w:rFonts w:ascii="FangSong_GB2312" w:hAnsi="FangSong_GB2312" w:eastAsia="FangSong_GB2312" w:cs="FangSong_GB2312"/>
          <w:sz w:val="31"/>
          <w:szCs w:val="31"/>
        </w:rPr>
      </w:pPr>
      <w:bookmarkStart w:id="1" w:name="bookmark14"/>
      <w:bookmarkEnd w:id="1"/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3. 确保网络助学综合评价的客观性、公正性；</w:t>
      </w:r>
    </w:p>
    <w:p w14:paraId="1A99A5EC">
      <w:pPr>
        <w:spacing w:before="221" w:line="287" w:lineRule="auto"/>
        <w:ind w:left="5" w:right="105" w:firstLine="64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8"/>
          <w:sz w:val="31"/>
          <w:szCs w:val="31"/>
        </w:rPr>
        <w:t>4. 拟定详细的运维工作计划和设定运维目标，建立技术</w:t>
      </w:r>
      <w:r>
        <w:rPr>
          <w:rFonts w:ascii="FangSong_GB2312" w:hAnsi="FangSong_GB2312" w:eastAsia="FangSong_GB2312" w:cs="FangSong_GB2312"/>
          <w:color w:val="231F20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运维机制；</w:t>
      </w:r>
    </w:p>
    <w:p w14:paraId="0A50929A">
      <w:pPr>
        <w:spacing w:before="221" w:line="220" w:lineRule="auto"/>
        <w:ind w:left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5. 利用技术手段防止学生作弊；</w:t>
      </w:r>
    </w:p>
    <w:p w14:paraId="2D71A6A2">
      <w:pPr>
        <w:spacing w:before="222" w:line="220" w:lineRule="auto"/>
        <w:ind w:left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6. 确保平台数据安全、系统稳定及考生隐私保护。</w:t>
      </w:r>
    </w:p>
    <w:p w14:paraId="46FF37BB">
      <w:pPr>
        <w:pStyle w:val="2"/>
        <w:spacing w:line="368" w:lineRule="auto"/>
      </w:pPr>
    </w:p>
    <w:p w14:paraId="3BC61FAC">
      <w:pPr>
        <w:spacing w:before="114" w:line="466" w:lineRule="exact"/>
        <w:ind w:left="293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35"/>
          <w:szCs w:val="35"/>
        </w:rPr>
        <w:t>第三章  考生管理</w:t>
      </w:r>
    </w:p>
    <w:p w14:paraId="42BC4021">
      <w:pPr>
        <w:pStyle w:val="2"/>
        <w:spacing w:line="351" w:lineRule="auto"/>
      </w:pPr>
    </w:p>
    <w:p w14:paraId="4EC6FFC0">
      <w:pPr>
        <w:spacing w:before="101" w:line="287" w:lineRule="auto"/>
        <w:ind w:left="17" w:right="105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第五条  考生需实名注册平台账号，利用技术手段防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止账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号共享和学习时长作弊。</w:t>
      </w:r>
    </w:p>
    <w:p w14:paraId="7EDA189D">
      <w:pPr>
        <w:spacing w:before="220" w:line="309" w:lineRule="auto"/>
        <w:ind w:left="1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第六条  考生学习行为数据，包括基础数据（视频观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看进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度）、</w:t>
      </w:r>
      <w:r>
        <w:rPr>
          <w:rFonts w:ascii="FangSong_GB2312" w:hAnsi="FangSong_GB2312" w:eastAsia="FangSong_GB2312" w:cs="FangSong_GB2312"/>
          <w:color w:val="231F20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质量数据</w:t>
      </w:r>
      <w:r>
        <w:rPr>
          <w:rFonts w:ascii="FangSong_GB2312" w:hAnsi="FangSong_GB2312" w:eastAsia="FangSong_GB2312" w:cs="FangSong_GB2312"/>
          <w:color w:val="231F20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（章节学习正确率）</w:t>
      </w:r>
      <w:r>
        <w:rPr>
          <w:rFonts w:ascii="FangSong_GB2312" w:hAnsi="FangSong_GB2312" w:eastAsia="FangSong_GB2312" w:cs="FangSong_GB2312"/>
          <w:color w:val="231F20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及交互数据</w:t>
      </w:r>
      <w:r>
        <w:rPr>
          <w:rFonts w:ascii="FangSong_GB2312" w:hAnsi="FangSong_GB2312" w:eastAsia="FangSong_GB2312" w:cs="FangSong_GB2312"/>
          <w:color w:val="231F20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（问答质量、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答疑响应速度</w:t>
      </w:r>
      <w:r>
        <w:rPr>
          <w:rFonts w:ascii="FangSong_GB2312" w:hAnsi="FangSong_GB2312" w:eastAsia="FangSong_GB2312" w:cs="FangSong_GB2312"/>
          <w:color w:val="231F20"/>
          <w:spacing w:val="-60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是综合评价学习表现的重要依据。</w:t>
      </w:r>
    </w:p>
    <w:p w14:paraId="107D67B7">
      <w:pPr>
        <w:spacing w:before="220" w:line="287" w:lineRule="auto"/>
        <w:ind w:left="5" w:right="105"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第七条  平台应采取技术手段协助学院管理考生，督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促其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按时完成学习任务并积极参与测试。</w:t>
      </w:r>
    </w:p>
    <w:p w14:paraId="74ABC637">
      <w:pPr>
        <w:spacing w:before="221" w:line="287" w:lineRule="auto"/>
        <w:ind w:left="31" w:right="105" w:firstLine="6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第八条  建立平台问题反馈渠道，及时处理考生对平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台功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能、课程内容及评价结果方面意见和建议。</w:t>
      </w:r>
    </w:p>
    <w:p w14:paraId="53573086">
      <w:pPr>
        <w:pStyle w:val="2"/>
        <w:spacing w:line="368" w:lineRule="auto"/>
      </w:pPr>
    </w:p>
    <w:p w14:paraId="205EBA45">
      <w:pPr>
        <w:spacing w:before="114" w:line="465" w:lineRule="exact"/>
        <w:ind w:left="293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35"/>
          <w:szCs w:val="35"/>
        </w:rPr>
        <w:t>第四章  课程管理</w:t>
      </w:r>
    </w:p>
    <w:p w14:paraId="3E74B189">
      <w:pPr>
        <w:pStyle w:val="2"/>
        <w:spacing w:line="352" w:lineRule="auto"/>
      </w:pPr>
    </w:p>
    <w:p w14:paraId="64A472FD">
      <w:pPr>
        <w:spacing w:before="101" w:line="287" w:lineRule="auto"/>
        <w:ind w:left="20" w:right="105" w:firstLine="6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第九条  选拔思想品德优良、教学经验丰富、专业知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识扎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实且责任心强的教师录制网络助学课程。</w:t>
      </w:r>
    </w:p>
    <w:p w14:paraId="24D997E5">
      <w:pPr>
        <w:spacing w:before="222" w:line="287" w:lineRule="auto"/>
        <w:ind w:right="105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第十条  学院新设专业，应按自学考试专业基本规范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要求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及时提供相应课程资源。</w:t>
      </w:r>
    </w:p>
    <w:p w14:paraId="74C3DE17">
      <w:pPr>
        <w:spacing w:before="221" w:line="220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5"/>
          <w:sz w:val="31"/>
          <w:szCs w:val="31"/>
        </w:rPr>
        <w:t>第十一条  定期更新课程内容，每年至少全面检查一次，</w:t>
      </w:r>
    </w:p>
    <w:p w14:paraId="7A25A17F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8"/>
          <w:pgMar w:top="400" w:right="1481" w:bottom="1159" w:left="1596" w:header="0" w:footer="897" w:gutter="0"/>
          <w:cols w:space="720" w:num="1"/>
        </w:sectPr>
      </w:pPr>
    </w:p>
    <w:p w14:paraId="0F267A41">
      <w:pPr>
        <w:pStyle w:val="2"/>
        <w:spacing w:line="271" w:lineRule="auto"/>
      </w:pPr>
    </w:p>
    <w:p w14:paraId="17546D03">
      <w:pPr>
        <w:pStyle w:val="2"/>
        <w:spacing w:line="271" w:lineRule="auto"/>
      </w:pPr>
    </w:p>
    <w:p w14:paraId="25E44284">
      <w:pPr>
        <w:pStyle w:val="2"/>
        <w:spacing w:line="271" w:lineRule="auto"/>
      </w:pPr>
    </w:p>
    <w:p w14:paraId="34F48090">
      <w:pPr>
        <w:pStyle w:val="2"/>
        <w:spacing w:line="272" w:lineRule="auto"/>
      </w:pPr>
    </w:p>
    <w:p w14:paraId="1EE4A694">
      <w:pPr>
        <w:pStyle w:val="2"/>
        <w:spacing w:line="272" w:lineRule="auto"/>
      </w:pPr>
    </w:p>
    <w:p w14:paraId="26597DF4">
      <w:pPr>
        <w:spacing w:before="101" w:line="353" w:lineRule="auto"/>
        <w:ind w:left="85" w:hanging="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确保符合甘肃省高等教育自学考试培养要求和自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学考试大纲要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9"/>
          <w:sz w:val="31"/>
          <w:szCs w:val="31"/>
        </w:rPr>
        <w:t>求。</w:t>
      </w:r>
    </w:p>
    <w:p w14:paraId="0C23737C">
      <w:pPr>
        <w:spacing w:before="1" w:line="286" w:lineRule="auto"/>
        <w:ind w:left="82" w:firstLine="6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第十二条  加强对平台助学内容审核及管理，保证助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学资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源契合国家法律与学校要求，保障课件资源的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质量及准确性。</w:t>
      </w:r>
    </w:p>
    <w:p w14:paraId="1F9B6683">
      <w:pPr>
        <w:spacing w:before="219" w:line="309" w:lineRule="auto"/>
        <w:ind w:left="80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第十三条  对经学院审核质量不达标的课程资源，平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台需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立即启动课程资源的更换程序，</w:t>
      </w:r>
      <w:r>
        <w:rPr>
          <w:rFonts w:ascii="FangSong_GB2312" w:hAnsi="FangSong_GB2312" w:eastAsia="FangSong_GB2312" w:cs="FangSong_GB2312"/>
          <w:color w:val="231F20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0"/>
          <w:sz w:val="31"/>
          <w:szCs w:val="31"/>
        </w:rPr>
        <w:t>以确保教学内容的时效性和适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1"/>
          <w:sz w:val="31"/>
          <w:szCs w:val="31"/>
        </w:rPr>
        <w:t>应性。</w:t>
      </w:r>
    </w:p>
    <w:p w14:paraId="06F7DAAA">
      <w:pPr>
        <w:pStyle w:val="2"/>
        <w:spacing w:line="368" w:lineRule="auto"/>
      </w:pPr>
    </w:p>
    <w:p w14:paraId="19A3C4B9">
      <w:pPr>
        <w:spacing w:before="114" w:line="466" w:lineRule="exact"/>
        <w:ind w:left="300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6"/>
          <w:position w:val="1"/>
          <w:sz w:val="35"/>
          <w:szCs w:val="35"/>
        </w:rPr>
        <w:t>第五章  评价体系</w:t>
      </w:r>
    </w:p>
    <w:p w14:paraId="7F0DDA0F">
      <w:pPr>
        <w:pStyle w:val="2"/>
        <w:spacing w:line="353" w:lineRule="auto"/>
      </w:pPr>
    </w:p>
    <w:p w14:paraId="640D413F">
      <w:pPr>
        <w:spacing w:before="101" w:line="220" w:lineRule="auto"/>
        <w:ind w:left="7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第十四条  平台应通过以下方式保障评价体系实施：</w:t>
      </w:r>
    </w:p>
    <w:p w14:paraId="7EC042C6">
      <w:pPr>
        <w:spacing w:before="222" w:line="287" w:lineRule="auto"/>
        <w:ind w:left="77" w:firstLine="65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8"/>
          <w:sz w:val="31"/>
          <w:szCs w:val="31"/>
        </w:rPr>
        <w:t>1. 课程学习（根据学习时长、知识点练</w:t>
      </w:r>
      <w:r>
        <w:rPr>
          <w:rFonts w:ascii="FangSong_GB2312" w:hAnsi="FangSong_GB2312" w:eastAsia="FangSong_GB2312" w:cs="FangSong_GB2312"/>
          <w:color w:val="231F20"/>
          <w:spacing w:val="17"/>
          <w:sz w:val="31"/>
          <w:szCs w:val="31"/>
        </w:rPr>
        <w:t>习完成情况计算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"/>
          <w:sz w:val="31"/>
          <w:szCs w:val="31"/>
        </w:rPr>
        <w:t>得分</w:t>
      </w:r>
      <w:r>
        <w:rPr>
          <w:rFonts w:ascii="FangSong_GB2312" w:hAnsi="FangSong_GB2312" w:eastAsia="FangSong_GB2312" w:cs="FangSong_GB2312"/>
          <w:color w:val="231F20"/>
          <w:spacing w:val="-97"/>
          <w:sz w:val="31"/>
          <w:szCs w:val="31"/>
        </w:rPr>
        <w:t>）；</w:t>
      </w:r>
    </w:p>
    <w:p w14:paraId="30D08CBE">
      <w:pPr>
        <w:spacing w:before="221" w:line="220" w:lineRule="auto"/>
        <w:ind w:left="7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color w:val="231F20"/>
          <w:spacing w:val="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阶段作业（根据每套阶段作业完成率计算得分</w:t>
      </w:r>
      <w:r>
        <w:rPr>
          <w:rFonts w:ascii="FangSong_GB2312" w:hAnsi="FangSong_GB2312" w:eastAsia="FangSong_GB2312" w:cs="FangSong_GB2312"/>
          <w:color w:val="231F20"/>
          <w:spacing w:val="-95"/>
          <w:sz w:val="31"/>
          <w:szCs w:val="31"/>
        </w:rPr>
        <w:t>）；</w:t>
      </w:r>
    </w:p>
    <w:p w14:paraId="704B3291">
      <w:pPr>
        <w:spacing w:before="223" w:line="220" w:lineRule="auto"/>
        <w:ind w:left="7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3. 综合测评（根据考生的综合测评成绩计算得分</w:t>
      </w:r>
      <w:r>
        <w:rPr>
          <w:rFonts w:ascii="FangSong_GB2312" w:hAnsi="FangSong_GB2312" w:eastAsia="FangSong_GB2312" w:cs="FangSong_GB2312"/>
          <w:color w:val="231F20"/>
          <w:spacing w:val="-90"/>
          <w:sz w:val="31"/>
          <w:szCs w:val="31"/>
        </w:rPr>
        <w:t>）；</w:t>
      </w:r>
    </w:p>
    <w:p w14:paraId="7B305276">
      <w:pPr>
        <w:spacing w:before="221" w:line="288" w:lineRule="auto"/>
        <w:ind w:left="75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8"/>
          <w:sz w:val="31"/>
          <w:szCs w:val="31"/>
        </w:rPr>
        <w:t>4. 学习表现（从诚信表现、课堂出勤、作业完成情况三</w:t>
      </w:r>
      <w:r>
        <w:rPr>
          <w:rFonts w:ascii="FangSong_GB2312" w:hAnsi="FangSong_GB2312" w:eastAsia="FangSong_GB2312" w:cs="FangSong_GB2312"/>
          <w:color w:val="231F20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16"/>
          <w:sz w:val="31"/>
          <w:szCs w:val="31"/>
        </w:rPr>
        <w:t>个方面进行评分）。</w:t>
      </w:r>
    </w:p>
    <w:p w14:paraId="7B52BEF2">
      <w:pPr>
        <w:spacing w:before="219" w:line="352" w:lineRule="auto"/>
        <w:ind w:left="73" w:firstLine="65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第十五条  网络助学综合评价结果作为考生自学考试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成绩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的重要组成部分，必须严格按照《甘肃省高等教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育自学考试网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1"/>
          <w:sz w:val="31"/>
          <w:szCs w:val="31"/>
        </w:rPr>
        <w:t>络助学综合评价试点工作方案》</w:t>
      </w:r>
      <w:r>
        <w:rPr>
          <w:rFonts w:ascii="FangSong_GB2312" w:hAnsi="FangSong_GB2312" w:eastAsia="FangSong_GB2312" w:cs="FangSong_GB2312"/>
          <w:color w:val="231F20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1"/>
          <w:sz w:val="31"/>
          <w:szCs w:val="31"/>
        </w:rPr>
        <w:t>中评价方式和要求，进行准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确、客观公正的评价，不得篡改考生信息及学习数据。</w:t>
      </w:r>
    </w:p>
    <w:p w14:paraId="7DDE76EE">
      <w:pPr>
        <w:spacing w:before="266" w:line="466" w:lineRule="exact"/>
        <w:ind w:left="300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第六章</w:t>
      </w:r>
      <w:r>
        <w:rPr>
          <w:rFonts w:ascii="黑体" w:hAnsi="黑体" w:eastAsia="黑体" w:cs="黑体"/>
          <w:color w:val="231F20"/>
          <w:spacing w:val="41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2"/>
          <w:position w:val="1"/>
          <w:sz w:val="35"/>
          <w:szCs w:val="35"/>
        </w:rPr>
        <w:t>日常维护</w:t>
      </w:r>
    </w:p>
    <w:p w14:paraId="374A4021">
      <w:pPr>
        <w:pStyle w:val="2"/>
        <w:spacing w:line="353" w:lineRule="auto"/>
      </w:pPr>
    </w:p>
    <w:p w14:paraId="357259CE">
      <w:pPr>
        <w:pStyle w:val="2"/>
        <w:spacing w:line="27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第十六条  做好平台日常技术维护，包括服务器的运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行监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控、软件系统的更新与优化、网络故障的排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查与修复等，确保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平台的稳定性和安全性。</w:t>
      </w:r>
    </w:p>
    <w:p w14:paraId="0D775BCC">
      <w:pPr>
        <w:spacing w:before="1" w:line="287" w:lineRule="auto"/>
        <w:ind w:left="26" w:right="60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第十七条  制定详细的平台故障应急预案和处理流程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，发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生重大故障时立即启动替代方案，确保教学活动正常进行。</w:t>
      </w:r>
    </w:p>
    <w:p w14:paraId="2A044D73">
      <w:pPr>
        <w:spacing w:before="219" w:line="309" w:lineRule="auto"/>
        <w:ind w:left="2" w:right="60" w:firstLine="6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第十八条  负责平台数据的备份与恢复工作，制定数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据备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份策略，做好数据同步备份，并确保备份数据的完整性和可用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性，</w:t>
      </w:r>
      <w:r>
        <w:rPr>
          <w:rFonts w:ascii="FangSong_GB2312" w:hAnsi="FangSong_GB2312" w:eastAsia="FangSong_GB2312" w:cs="FangSong_GB2312"/>
          <w:color w:val="231F20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以便在出现数据丢失或损坏时能够及时恢复。</w:t>
      </w:r>
    </w:p>
    <w:p w14:paraId="4F971171">
      <w:pPr>
        <w:spacing w:before="223" w:line="309" w:lineRule="auto"/>
        <w:ind w:right="60" w:firstLine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第十九条  加强平台的兼容性测试，确保平台客户端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能够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在不同的操作系统、浏览器和终端设备上正常运行，为考生提</w:t>
      </w:r>
      <w:r>
        <w:rPr>
          <w:rFonts w:ascii="FangSong_GB2312" w:hAnsi="FangSong_GB2312" w:eastAsia="FangSong_GB2312" w:cs="FangSong_GB2312"/>
          <w:color w:val="231F20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供良好的学习体验。</w:t>
      </w:r>
    </w:p>
    <w:p w14:paraId="4A990F14">
      <w:pPr>
        <w:spacing w:before="216" w:line="309" w:lineRule="auto"/>
        <w:ind w:left="6" w:right="60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27"/>
          <w:sz w:val="31"/>
          <w:szCs w:val="31"/>
        </w:rPr>
        <w:t>第</w:t>
      </w:r>
      <w:r>
        <w:rPr>
          <w:rFonts w:ascii="FangSong_GB2312" w:hAnsi="FangSong_GB2312" w:eastAsia="FangSong_GB2312" w:cs="FangSong_GB2312"/>
          <w:color w:val="231F20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7"/>
          <w:sz w:val="31"/>
          <w:szCs w:val="31"/>
        </w:rPr>
        <w:t>二十条  考生学习记录</w:t>
      </w:r>
      <w:r>
        <w:rPr>
          <w:rFonts w:ascii="FangSong_GB2312" w:hAnsi="FangSong_GB2312" w:eastAsia="FangSong_GB2312" w:cs="FangSong_GB2312"/>
          <w:color w:val="231F20"/>
          <w:spacing w:val="-8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7"/>
          <w:sz w:val="31"/>
          <w:szCs w:val="31"/>
        </w:rPr>
        <w:t>、</w:t>
      </w:r>
      <w:r>
        <w:rPr>
          <w:rFonts w:ascii="FangSong_GB2312" w:hAnsi="FangSong_GB2312" w:eastAsia="FangSong_GB2312" w:cs="FangSong_GB2312"/>
          <w:color w:val="231F20"/>
          <w:spacing w:val="-9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7"/>
          <w:sz w:val="31"/>
          <w:szCs w:val="31"/>
        </w:rPr>
        <w:t>测评数据保存期不少于</w:t>
      </w:r>
      <w:r>
        <w:rPr>
          <w:rFonts w:ascii="FangSong_GB2312" w:hAnsi="FangSong_GB2312" w:eastAsia="FangSong_GB2312" w:cs="FangSong_GB2312"/>
          <w:color w:val="231F20"/>
          <w:spacing w:val="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7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年，综合评价成绩记录长期保存，不得擅自删除、损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毁。对于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错误数据、重复数据和冗余数据要及时进行处理、优化。</w:t>
      </w:r>
    </w:p>
    <w:p w14:paraId="3F3E89D9">
      <w:pPr>
        <w:spacing w:before="220" w:line="309" w:lineRule="auto"/>
        <w:ind w:left="33" w:right="60" w:firstLine="6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第二十一条  如更换平台，平台方应将学院所有考生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的平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台学习数据、考核评价数据及相关数据移交学院，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并保证数据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4"/>
          <w:sz w:val="31"/>
          <w:szCs w:val="31"/>
        </w:rPr>
        <w:t>的完整性和可用性。</w:t>
      </w:r>
    </w:p>
    <w:p w14:paraId="0A1B30B1">
      <w:pPr>
        <w:pStyle w:val="2"/>
        <w:spacing w:line="368" w:lineRule="auto"/>
      </w:pPr>
    </w:p>
    <w:p w14:paraId="08B13A88">
      <w:pPr>
        <w:spacing w:before="115" w:line="465" w:lineRule="exact"/>
        <w:ind w:left="2937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4"/>
          <w:position w:val="1"/>
          <w:sz w:val="35"/>
          <w:szCs w:val="35"/>
        </w:rPr>
        <w:t>第七章</w:t>
      </w:r>
      <w:r>
        <w:rPr>
          <w:rFonts w:ascii="黑体" w:hAnsi="黑体" w:eastAsia="黑体" w:cs="黑体"/>
          <w:color w:val="231F20"/>
          <w:spacing w:val="16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4"/>
          <w:position w:val="1"/>
          <w:sz w:val="35"/>
          <w:szCs w:val="35"/>
        </w:rPr>
        <w:t>安全保障</w:t>
      </w:r>
    </w:p>
    <w:p w14:paraId="5B9DC642">
      <w:pPr>
        <w:pStyle w:val="2"/>
        <w:spacing w:line="355" w:lineRule="auto"/>
      </w:pPr>
    </w:p>
    <w:p w14:paraId="6599B7DF">
      <w:pPr>
        <w:spacing w:before="102" w:line="319" w:lineRule="auto"/>
        <w:ind w:left="6" w:right="60" w:firstLine="65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第二十二条  平台管理账号专人专管，严禁无关人员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操作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平台，严格遵守数据安全规定，不得以任何理由、任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何方式传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播考生信息或将考生信息泄露给第三方，未经学校同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意，平台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不得与第三方对接。</w:t>
      </w:r>
    </w:p>
    <w:p w14:paraId="397A2CA8">
      <w:pPr>
        <w:spacing w:before="224" w:line="220" w:lineRule="auto"/>
        <w:ind w:left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第二十三条  加强考生账号和密码的管理，做好考生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安全</w:t>
      </w:r>
    </w:p>
    <w:p w14:paraId="47F3C38D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8"/>
          <w:pgMar w:top="400" w:right="1527" w:bottom="1159" w:left="1593" w:header="0" w:footer="899" w:gutter="0"/>
          <w:cols w:space="720" w:num="1"/>
        </w:sectPr>
      </w:pPr>
    </w:p>
    <w:p w14:paraId="1AD97199">
      <w:pPr>
        <w:pStyle w:val="2"/>
        <w:spacing w:line="272" w:lineRule="auto"/>
      </w:pPr>
    </w:p>
    <w:p w14:paraId="56ED5296">
      <w:pPr>
        <w:pStyle w:val="2"/>
        <w:spacing w:line="272" w:lineRule="auto"/>
      </w:pPr>
    </w:p>
    <w:p w14:paraId="0A139F3C">
      <w:pPr>
        <w:pStyle w:val="2"/>
        <w:spacing w:line="272" w:lineRule="auto"/>
      </w:pPr>
    </w:p>
    <w:p w14:paraId="3B3D1BB1">
      <w:pPr>
        <w:pStyle w:val="2"/>
        <w:spacing w:line="272" w:lineRule="auto"/>
      </w:pPr>
    </w:p>
    <w:p w14:paraId="03C00703">
      <w:pPr>
        <w:pStyle w:val="2"/>
        <w:spacing w:line="272" w:lineRule="auto"/>
      </w:pPr>
    </w:p>
    <w:p w14:paraId="2FE78C30">
      <w:pPr>
        <w:spacing w:before="101" w:line="352" w:lineRule="auto"/>
        <w:ind w:left="68" w:firstLine="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教育，要求考生定期修改密码，设置复杂度较高的密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码，防止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账号被盗用。</w:t>
      </w:r>
    </w:p>
    <w:p w14:paraId="4EBEEF17">
      <w:pPr>
        <w:spacing w:before="6" w:line="322" w:lineRule="auto"/>
        <w:ind w:left="71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22"/>
          <w:sz w:val="31"/>
          <w:szCs w:val="31"/>
        </w:rPr>
        <w:t>第二十四条  加强平台的安全防护</w:t>
      </w:r>
      <w:r>
        <w:rPr>
          <w:rFonts w:ascii="FangSong_GB2312" w:hAnsi="FangSong_GB2312" w:eastAsia="FangSong_GB2312" w:cs="FangSong_GB2312"/>
          <w:color w:val="231F20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22"/>
          <w:sz w:val="31"/>
          <w:szCs w:val="31"/>
        </w:rPr>
        <w:t>，采取有效的安全措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施，如防火墙设置、入侵检测、数据加密等，防止平台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受到黑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13"/>
          <w:sz w:val="31"/>
          <w:szCs w:val="31"/>
        </w:rPr>
        <w:t>客攻击、病毒入侵等安全威胁，保护平台数据和考生信</w:t>
      </w: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息的安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-1"/>
          <w:sz w:val="31"/>
          <w:szCs w:val="31"/>
        </w:rPr>
        <w:t>全。</w:t>
      </w:r>
    </w:p>
    <w:p w14:paraId="7D606DC6">
      <w:pPr>
        <w:spacing w:before="199" w:line="309" w:lineRule="auto"/>
        <w:ind w:left="86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第二十五条  有系统级的容灾备份方案，确保在遭遇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重大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灾难（如火灾、地震等）</w:t>
      </w:r>
      <w:r>
        <w:rPr>
          <w:rFonts w:ascii="FangSong_GB2312" w:hAnsi="FangSong_GB2312" w:eastAsia="FangSong_GB2312" w:cs="FangSong_GB2312"/>
          <w:color w:val="231F20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9"/>
          <w:sz w:val="31"/>
          <w:szCs w:val="31"/>
        </w:rPr>
        <w:t>时，平台能够快速恢复运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行，有系统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级的容灾备份方案。</w:t>
      </w:r>
    </w:p>
    <w:p w14:paraId="0C38039E">
      <w:pPr>
        <w:spacing w:before="219" w:line="287" w:lineRule="auto"/>
        <w:ind w:left="69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第二十六条  遇到突发安全事件时，应立即启动应急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处理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8"/>
          <w:sz w:val="31"/>
          <w:szCs w:val="31"/>
        </w:rPr>
        <w:t>机制，采取措施减少影响。</w:t>
      </w:r>
    </w:p>
    <w:p w14:paraId="69F56862">
      <w:pPr>
        <w:pStyle w:val="2"/>
        <w:spacing w:line="368" w:lineRule="auto"/>
      </w:pPr>
    </w:p>
    <w:p w14:paraId="3E6B78EF">
      <w:pPr>
        <w:spacing w:before="114" w:line="466" w:lineRule="exact"/>
        <w:ind w:left="318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第</w:t>
      </w:r>
      <w:r>
        <w:rPr>
          <w:rFonts w:hint="eastAsia" w:ascii="黑体" w:hAnsi="黑体" w:eastAsia="黑体" w:cs="黑体"/>
          <w:color w:val="231F20"/>
          <w:spacing w:val="-4"/>
          <w:position w:val="1"/>
          <w:sz w:val="35"/>
          <w:szCs w:val="35"/>
          <w:lang w:val="en-US" w:eastAsia="zh-CN"/>
        </w:rPr>
        <w:t>八</w:t>
      </w: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章</w:t>
      </w:r>
      <w:r>
        <w:rPr>
          <w:rFonts w:ascii="黑体" w:hAnsi="黑体" w:eastAsia="黑体" w:cs="黑体"/>
          <w:color w:val="231F20"/>
          <w:spacing w:val="25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附</w:t>
      </w:r>
      <w:r>
        <w:rPr>
          <w:rFonts w:ascii="黑体" w:hAnsi="黑体" w:eastAsia="黑体" w:cs="黑体"/>
          <w:color w:val="231F20"/>
          <w:spacing w:val="11"/>
          <w:position w:val="1"/>
          <w:sz w:val="35"/>
          <w:szCs w:val="35"/>
        </w:rPr>
        <w:t xml:space="preserve">  </w:t>
      </w:r>
      <w:r>
        <w:rPr>
          <w:rFonts w:ascii="黑体" w:hAnsi="黑体" w:eastAsia="黑体" w:cs="黑体"/>
          <w:color w:val="231F20"/>
          <w:spacing w:val="-4"/>
          <w:position w:val="1"/>
          <w:sz w:val="35"/>
          <w:szCs w:val="35"/>
        </w:rPr>
        <w:t>则</w:t>
      </w:r>
    </w:p>
    <w:p w14:paraId="1A31E75B">
      <w:pPr>
        <w:pStyle w:val="2"/>
        <w:spacing w:line="351" w:lineRule="auto"/>
      </w:pPr>
    </w:p>
    <w:p w14:paraId="689F39C6">
      <w:pPr>
        <w:spacing w:before="100" w:line="287" w:lineRule="auto"/>
        <w:ind w:left="76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12"/>
          <w:sz w:val="31"/>
          <w:szCs w:val="31"/>
        </w:rPr>
        <w:t>第二十七条  本办法最终解释权归兰州大学网络与继</w:t>
      </w:r>
      <w:r>
        <w:rPr>
          <w:rFonts w:ascii="FangSong_GB2312" w:hAnsi="FangSong_GB2312" w:eastAsia="FangSong_GB2312" w:cs="FangSong_GB2312"/>
          <w:color w:val="231F20"/>
          <w:spacing w:val="11"/>
          <w:sz w:val="31"/>
          <w:szCs w:val="31"/>
        </w:rPr>
        <w:t>续教</w:t>
      </w:r>
      <w:r>
        <w:rPr>
          <w:rFonts w:ascii="FangSong_GB2312" w:hAnsi="FangSong_GB2312" w:eastAsia="FangSong_GB2312" w:cs="FangSong_GB2312"/>
          <w:color w:val="231F2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231F20"/>
          <w:spacing w:val="5"/>
          <w:sz w:val="31"/>
          <w:szCs w:val="31"/>
        </w:rPr>
        <w:t>育学院所有。</w:t>
      </w:r>
    </w:p>
    <w:p w14:paraId="6F265A7D">
      <w:r>
        <w:rPr>
          <w:rFonts w:ascii="FangSong_GB2312" w:hAnsi="FangSong_GB2312" w:eastAsia="FangSong_GB2312" w:cs="FangSong_GB2312"/>
          <w:color w:val="231F20"/>
          <w:spacing w:val="7"/>
          <w:sz w:val="31"/>
          <w:szCs w:val="31"/>
        </w:rPr>
        <w:t>第二十八条  本办法自发布之日起施行。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8070F">
    <w:pPr>
      <w:pStyle w:val="2"/>
      <w:spacing w:line="200" w:lineRule="auto"/>
      <w:rPr>
        <w:sz w:val="23"/>
        <w:szCs w:val="23"/>
      </w:rPr>
    </w:pPr>
    <w:r>
      <w:rPr>
        <w:color w:val="231F20"/>
        <w:spacing w:val="6"/>
        <w:sz w:val="23"/>
        <w:szCs w:val="23"/>
      </w:rPr>
      <w:t>—</w:t>
    </w:r>
    <w:r>
      <w:rPr>
        <w:color w:val="231F20"/>
        <w:spacing w:val="-3"/>
        <w:sz w:val="23"/>
        <w:szCs w:val="23"/>
      </w:rPr>
      <w:t xml:space="preserve"> </w:t>
    </w:r>
    <w:r>
      <w:rPr>
        <w:rFonts w:ascii="新宋体" w:hAnsi="新宋体" w:eastAsia="新宋体" w:cs="新宋体"/>
        <w:color w:val="231F20"/>
        <w:spacing w:val="6"/>
        <w:sz w:val="23"/>
        <w:szCs w:val="23"/>
      </w:rPr>
      <w:t>40</w:t>
    </w:r>
    <w:r>
      <w:rPr>
        <w:rFonts w:ascii="新宋体" w:hAnsi="新宋体" w:eastAsia="新宋体" w:cs="新宋体"/>
        <w:color w:val="231F20"/>
        <w:spacing w:val="-58"/>
        <w:sz w:val="23"/>
        <w:szCs w:val="23"/>
      </w:rPr>
      <w:t xml:space="preserve"> </w:t>
    </w:r>
    <w:r>
      <w:rPr>
        <w:color w:val="231F20"/>
        <w:spacing w:val="6"/>
        <w:sz w:val="23"/>
        <w:szCs w:val="2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967FB">
    <w:pPr>
      <w:pStyle w:val="2"/>
      <w:spacing w:line="202" w:lineRule="auto"/>
      <w:ind w:left="7948"/>
      <w:rPr>
        <w:sz w:val="23"/>
        <w:szCs w:val="23"/>
      </w:rPr>
    </w:pPr>
    <w:r>
      <w:rPr>
        <w:color w:val="231F20"/>
        <w:spacing w:val="6"/>
        <w:sz w:val="23"/>
        <w:szCs w:val="23"/>
      </w:rPr>
      <w:t>—</w:t>
    </w:r>
    <w:r>
      <w:rPr>
        <w:color w:val="231F20"/>
        <w:spacing w:val="-3"/>
        <w:sz w:val="23"/>
        <w:szCs w:val="23"/>
      </w:rPr>
      <w:t xml:space="preserve"> </w:t>
    </w:r>
    <w:r>
      <w:rPr>
        <w:rFonts w:ascii="新宋体" w:hAnsi="新宋体" w:eastAsia="新宋体" w:cs="新宋体"/>
        <w:color w:val="231F20"/>
        <w:spacing w:val="6"/>
        <w:sz w:val="23"/>
        <w:szCs w:val="23"/>
      </w:rPr>
      <w:t>41</w:t>
    </w:r>
    <w:r>
      <w:rPr>
        <w:rFonts w:ascii="新宋体" w:hAnsi="新宋体" w:eastAsia="新宋体" w:cs="新宋体"/>
        <w:color w:val="231F20"/>
        <w:spacing w:val="-58"/>
        <w:sz w:val="23"/>
        <w:szCs w:val="23"/>
      </w:rPr>
      <w:t xml:space="preserve"> </w:t>
    </w:r>
    <w:r>
      <w:rPr>
        <w:color w:val="231F20"/>
        <w:spacing w:val="6"/>
        <w:sz w:val="23"/>
        <w:szCs w:val="23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DE35A">
    <w:pPr>
      <w:pStyle w:val="2"/>
      <w:spacing w:line="200" w:lineRule="auto"/>
      <w:jc w:val="right"/>
      <w:rPr>
        <w:sz w:val="23"/>
        <w:szCs w:val="23"/>
      </w:rPr>
    </w:pPr>
    <w:r>
      <w:rPr>
        <w:color w:val="231F20"/>
        <w:spacing w:val="6"/>
        <w:sz w:val="23"/>
        <w:szCs w:val="23"/>
      </w:rPr>
      <w:t>—</w:t>
    </w:r>
    <w:r>
      <w:rPr>
        <w:color w:val="231F20"/>
        <w:spacing w:val="-3"/>
        <w:sz w:val="23"/>
        <w:szCs w:val="23"/>
      </w:rPr>
      <w:t xml:space="preserve"> </w:t>
    </w:r>
    <w:r>
      <w:rPr>
        <w:rFonts w:ascii="新宋体" w:hAnsi="新宋体" w:eastAsia="新宋体" w:cs="新宋体"/>
        <w:color w:val="231F20"/>
        <w:spacing w:val="6"/>
        <w:sz w:val="23"/>
        <w:szCs w:val="23"/>
      </w:rPr>
      <w:t>43</w:t>
    </w:r>
    <w:r>
      <w:rPr>
        <w:rFonts w:ascii="新宋体" w:hAnsi="新宋体" w:eastAsia="新宋体" w:cs="新宋体"/>
        <w:color w:val="231F20"/>
        <w:spacing w:val="-58"/>
        <w:sz w:val="23"/>
        <w:szCs w:val="23"/>
      </w:rPr>
      <w:t xml:space="preserve"> </w:t>
    </w:r>
    <w:r>
      <w:rPr>
        <w:color w:val="231F20"/>
        <w:spacing w:val="6"/>
        <w:sz w:val="23"/>
        <w:szCs w:val="2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72B2D"/>
    <w:rsid w:val="6897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2025-10-14T08:22:00Z</dcterms:created>
  <dc:creator>山  泉</dc:creator>
  <cp:lastModifiedBy>山  泉</cp:lastModifiedBy>
  <dcterms:modified xsi:type="dcterms:W3CDTF">2025-10-14T08:23:42Z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81300E5A18FF4A9B803419F41AF62BB2_11</vt:lpwstr>
  </property>
  <property fmtid="{D5CDD505-2E9C-101B-9397-08002B2CF9AE}" pid="4" name="KSOTemplateDocerSaveRecord">
    <vt:lpwstr>eyJoZGlkIjoiOTRkN2EyM2RlZjkyMmNiZWM2MzJlOGU3N2MyYTMxMDAiLCJ1c2VySWQiOiIzMjM0MzU0MDYifQ==</vt:lpwstr>
  </property>
</Properties>
</file>