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3463">
      <w:pPr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Unit 5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Fun clubs </w:t>
      </w:r>
    </w:p>
    <w:p w14:paraId="543D4FF5">
      <w:pPr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SectionB 1a-1d Reading</w:t>
      </w:r>
    </w:p>
    <w:p w14:paraId="022B1E87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Zhang Ying</w:t>
      </w:r>
    </w:p>
    <w:p w14:paraId="406E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Teaching objectives: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231980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To learn some key words and important phrases.</w:t>
      </w:r>
    </w:p>
    <w:p w14:paraId="781274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To learn to summarize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interests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abilities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wishes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and apply the method to decide a suitable club.</w:t>
      </w:r>
    </w:p>
    <w:p w14:paraId="292B4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To be able to read club advertisements effectively by generalizing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where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when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77985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EFA1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Key and difficult points:</w:t>
      </w:r>
    </w:p>
    <w:p w14:paraId="257BB5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To figure out ways to organize the text and functions.</w:t>
      </w:r>
    </w:p>
    <w:p w14:paraId="24D0DC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To finish reading tasks and know about clubs.</w:t>
      </w:r>
    </w:p>
    <w:p w14:paraId="49278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3660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Teaching procedures:</w:t>
      </w:r>
    </w:p>
    <w:p w14:paraId="24D13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Step1: Lead-in</w:t>
      </w:r>
    </w:p>
    <w:p w14:paraId="77C41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Watch a video and answer some questions.</w:t>
      </w:r>
    </w:p>
    <w:p w14:paraId="4209A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Step2: Read and guess</w:t>
      </w:r>
    </w:p>
    <w:p w14:paraId="6FE1C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Read the sentences and guess the clubs.</w:t>
      </w:r>
    </w:p>
    <w:p w14:paraId="07969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Step3: Pre-reading</w:t>
      </w:r>
    </w:p>
    <w:p w14:paraId="48546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Read the comments from some students and discuss what club they should join.</w:t>
      </w:r>
    </w:p>
    <w:p w14:paraId="2BB30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Step4: While-reading</w:t>
      </w:r>
    </w:p>
    <w:p w14:paraId="6FC878C9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Fast reading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ab/>
      </w:r>
    </w:p>
    <w:p w14:paraId="08D52F4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kind of text is it?</w:t>
      </w:r>
    </w:p>
    <w:p w14:paraId="6A46DE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How many clubs are there in the picture? What are they?</w:t>
      </w:r>
    </w:p>
    <w:p w14:paraId="182C0E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Careful reading</w:t>
      </w:r>
    </w:p>
    <w:p w14:paraId="0DA55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Read three ads and then finish the following tasks.</w:t>
      </w:r>
    </w:p>
    <w:p w14:paraId="68B1867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to do</w:t>
      </w:r>
    </w:p>
    <w:p w14:paraId="732475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When and where to meet/go</w:t>
      </w:r>
    </w:p>
    <w:p w14:paraId="102E575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Who to contact</w:t>
      </w:r>
    </w:p>
    <w:p w14:paraId="3B5CFAC2"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Post-reading</w:t>
      </w:r>
    </w:p>
    <w:p w14:paraId="74740166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Ask and answer the questions in 1d.</w:t>
      </w:r>
    </w:p>
    <w:p w14:paraId="7BFE7C2C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Step5: Writing</w:t>
      </w:r>
    </w:p>
    <w:p w14:paraId="4DEC16D6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What club do you want to join and why? Write a short passage to introduce yourself using the following structures:</w:t>
      </w:r>
    </w:p>
    <w:p w14:paraId="01679B3A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Ability: I can.../ 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 good at...</w:t>
      </w:r>
    </w:p>
    <w:p w14:paraId="7434C65D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Interest: I love.../ 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 interested in...</w:t>
      </w:r>
    </w:p>
    <w:p w14:paraId="6FF8867C">
      <w:pPr>
        <w:tabs>
          <w:tab w:val="left" w:pos="4738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Wish: I want to...</w:t>
      </w:r>
    </w:p>
    <w:p w14:paraId="013370AA">
      <w:pPr>
        <w:tabs>
          <w:tab w:val="left" w:pos="4738"/>
        </w:tabs>
        <w:bidi w:val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Step6: Homework</w:t>
      </w:r>
    </w:p>
    <w:p w14:paraId="140FBBEE">
      <w:pPr>
        <w:tabs>
          <w:tab w:val="left" w:pos="4738"/>
        </w:tabs>
        <w:bidi w:val="0"/>
        <w:jc w:val="left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教学反思：</w:t>
      </w:r>
    </w:p>
    <w:p w14:paraId="1CC845BE">
      <w:pPr>
        <w:tabs>
          <w:tab w:val="left" w:pos="4738"/>
        </w:tabs>
        <w:bidi w:val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本课的教学目标是引导学生能够阅读社团广告，并根据学生的兴趣和特长为他们选择合适的社团，并说明原因，学生能围绕相关问题进行讨论，表达自己的观点和看法，我认为在最后读后环节可以进行资源整合，让最后写作的输出落到实处，组内老师也给了很多宝贵意见，我也学到很多，收获良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513C4"/>
    <w:multiLevelType w:val="singleLevel"/>
    <w:tmpl w:val="A65513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4830904"/>
    <w:multiLevelType w:val="singleLevel"/>
    <w:tmpl w:val="B4830904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1A328632"/>
    <w:multiLevelType w:val="singleLevel"/>
    <w:tmpl w:val="1A32863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00F1BFE"/>
    <w:multiLevelType w:val="singleLevel"/>
    <w:tmpl w:val="300F1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2384ED"/>
    <w:multiLevelType w:val="singleLevel"/>
    <w:tmpl w:val="5F2384ED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2492"/>
    <w:rsid w:val="05215B33"/>
    <w:rsid w:val="0E193821"/>
    <w:rsid w:val="13C9247B"/>
    <w:rsid w:val="1A3A6570"/>
    <w:rsid w:val="2AAF3B29"/>
    <w:rsid w:val="32D23285"/>
    <w:rsid w:val="38B4455A"/>
    <w:rsid w:val="4583549A"/>
    <w:rsid w:val="48452B2F"/>
    <w:rsid w:val="52283F41"/>
    <w:rsid w:val="571F38D6"/>
    <w:rsid w:val="5F59269F"/>
    <w:rsid w:val="7D5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1153</Characters>
  <Lines>0</Lines>
  <Paragraphs>0</Paragraphs>
  <TotalTime>133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2025-12-07T08:23:00Z</dcterms:created>
  <dc:creator>jj</dc:creator>
  <cp:lastModifiedBy>freya</cp:lastModifiedBy>
  <dcterms:modified xsi:type="dcterms:W3CDTF">2025-12-09T08:54:06Z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eyJoZGlkIjoiYjk2YzA4ZDVlOTgxODYxODU2MTRmOGJhMGUzOGIyZmQiLCJ1c2VySWQiOiI2NzY1ODY4NjAifQ==</vt:lpwstr>
  </property>
  <property fmtid="{D5CDD505-2E9C-101B-9397-08002B2CF9AE}" pid="4" name="ICV">
    <vt:lpwstr>F1AFB34D7CB7411AB04D7C328CDC5966_12</vt:lpwstr>
  </property>
</Properties>
</file>