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6A56B">
      <w:pPr>
        <w:numPr>
          <w:ilvl w:val="0"/>
          <w:numId w:val="0"/>
        </w:numPr>
        <w:tabs>
          <w:tab w:val="left" w:pos="2856"/>
        </w:tabs>
        <w:bidi w:val="0"/>
        <w:jc w:val="cente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辽宁开放大学成人教育智慧化信息平台</w:t>
      </w:r>
    </w:p>
    <w:p w14:paraId="3872040B">
      <w:pPr>
        <w:numPr>
          <w:ilvl w:val="0"/>
          <w:numId w:val="0"/>
        </w:numPr>
        <w:tabs>
          <w:tab w:val="left" w:pos="2856"/>
        </w:tabs>
        <w:bidi w:val="0"/>
        <w:jc w:val="center"/>
        <w:rPr>
          <w:rFonts w:hint="eastAsia" w:ascii="仿宋_GB2312" w:hAnsi="仿宋_GB2312" w:eastAsia="仿宋_GB2312" w:cs="仿宋_GB2312"/>
          <w:kern w:val="2"/>
          <w:sz w:val="24"/>
          <w:szCs w:val="24"/>
          <w:lang w:val="en-US" w:eastAsia="zh-CN" w:bidi="ar-SA"/>
        </w:rPr>
      </w:pPr>
      <w:r>
        <w:rPr>
          <w:rFonts w:hint="eastAsia" w:ascii="宋体" w:hAnsi="宋体" w:eastAsia="宋体" w:cs="宋体"/>
          <w:b/>
          <w:bCs/>
          <w:kern w:val="2"/>
          <w:sz w:val="32"/>
          <w:szCs w:val="32"/>
          <w:lang w:val="en-US" w:eastAsia="zh-CN" w:bidi="ar-SA"/>
        </w:rPr>
        <w:t>本科论文写作操作流程（教学点使用版）</w:t>
      </w:r>
    </w:p>
    <w:p w14:paraId="5A5B2076">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240" w:lineRule="auto"/>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一、平台登录</w:t>
      </w:r>
    </w:p>
    <w:p w14:paraId="0282D1AE">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spacing w:val="-6"/>
          <w:sz w:val="24"/>
          <w:szCs w:val="24"/>
          <w:lang w:val="en-US" w:eastAsia="zh-CN"/>
        </w:rPr>
      </w:pPr>
      <w:r>
        <w:rPr>
          <w:rFonts w:hint="eastAsia" w:ascii="宋体" w:hAnsi="宋体" w:eastAsia="宋体" w:cs="宋体"/>
          <w:color w:val="auto"/>
          <w:sz w:val="24"/>
          <w:szCs w:val="24"/>
          <w:highlight w:val="none"/>
        </w:rPr>
        <w:t>登录网址https://</w:t>
      </w:r>
      <w:r>
        <w:rPr>
          <w:rFonts w:hint="eastAsia" w:ascii="宋体" w:hAnsi="宋体" w:eastAsia="宋体" w:cs="宋体"/>
          <w:color w:val="auto"/>
          <w:sz w:val="24"/>
          <w:szCs w:val="24"/>
          <w:highlight w:val="none"/>
          <w:u w:val="none"/>
        </w:rPr>
        <w:fldChar w:fldCharType="begin"/>
      </w:r>
      <w:r>
        <w:rPr>
          <w:rFonts w:hint="eastAsia" w:ascii="宋体" w:hAnsi="宋体" w:eastAsia="宋体" w:cs="宋体"/>
          <w:color w:val="auto"/>
          <w:sz w:val="24"/>
          <w:szCs w:val="24"/>
          <w:highlight w:val="none"/>
          <w:u w:val="none"/>
        </w:rPr>
        <w:instrText xml:space="preserve"> HYPERLINK "http://dd.cce-lntvu.com/" </w:instrText>
      </w:r>
      <w:r>
        <w:rPr>
          <w:rFonts w:hint="eastAsia" w:ascii="宋体" w:hAnsi="宋体" w:eastAsia="宋体" w:cs="宋体"/>
          <w:color w:val="auto"/>
          <w:sz w:val="24"/>
          <w:szCs w:val="24"/>
          <w:highlight w:val="none"/>
          <w:u w:val="none"/>
        </w:rPr>
        <w:fldChar w:fldCharType="separate"/>
      </w:r>
      <w:r>
        <w:rPr>
          <w:rStyle w:val="4"/>
          <w:rFonts w:hint="eastAsia" w:ascii="宋体" w:hAnsi="宋体" w:eastAsia="宋体" w:cs="宋体"/>
          <w:color w:val="auto"/>
          <w:sz w:val="24"/>
          <w:szCs w:val="24"/>
          <w:highlight w:val="none"/>
          <w:u w:val="none"/>
        </w:rPr>
        <w:t>dd.cce-lntvu.com</w:t>
      </w:r>
      <w:r>
        <w:rPr>
          <w:rStyle w:val="4"/>
          <w:rFonts w:hint="eastAsia" w:ascii="宋体" w:hAnsi="宋体" w:eastAsia="宋体" w:cs="宋体"/>
          <w:color w:val="auto"/>
          <w:sz w:val="24"/>
          <w:szCs w:val="24"/>
          <w:highlight w:val="none"/>
          <w:u w:val="none"/>
        </w:rPr>
        <w:fldChar w:fldCharType="end"/>
      </w:r>
      <w:r>
        <w:rPr>
          <w:rFonts w:hint="eastAsia" w:ascii="宋体" w:hAnsi="宋体" w:eastAsia="宋体" w:cs="宋体"/>
          <w:color w:val="auto"/>
          <w:sz w:val="24"/>
          <w:szCs w:val="24"/>
        </w:rPr>
        <w:t>，</w:t>
      </w:r>
      <w:r>
        <w:rPr>
          <w:rFonts w:hint="eastAsia" w:ascii="宋体" w:hAnsi="宋体" w:eastAsia="宋体" w:cs="宋体"/>
          <w:spacing w:val="-6"/>
          <w:sz w:val="24"/>
          <w:szCs w:val="24"/>
          <w:lang w:val="en-US" w:eastAsia="zh-CN"/>
        </w:rPr>
        <w:t>输入教学点用户名和密码，登录教学点管理平台。</w:t>
      </w:r>
    </w:p>
    <w:p w14:paraId="32E9EE13">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440" w:lineRule="exact"/>
        <w:jc w:val="left"/>
        <w:textAlignment w:val="auto"/>
        <w:rPr>
          <w:rFonts w:hint="eastAsia" w:ascii="宋体" w:hAnsi="宋体" w:eastAsia="宋体" w:cs="宋体"/>
          <w:spacing w:val="-6"/>
          <w:sz w:val="24"/>
          <w:szCs w:val="24"/>
          <w:lang w:val="en-US" w:eastAsia="zh-CN"/>
        </w:rPr>
      </w:pPr>
      <w:r>
        <w:drawing>
          <wp:anchor distT="0" distB="0" distL="114300" distR="114300" simplePos="0" relativeHeight="251659264" behindDoc="1" locked="0" layoutInCell="1" allowOverlap="1">
            <wp:simplePos x="0" y="0"/>
            <wp:positionH relativeFrom="column">
              <wp:posOffset>-8255</wp:posOffset>
            </wp:positionH>
            <wp:positionV relativeFrom="paragraph">
              <wp:posOffset>254635</wp:posOffset>
            </wp:positionV>
            <wp:extent cx="5271135" cy="1903095"/>
            <wp:effectExtent l="9525" t="9525" r="15240" b="1143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5271135" cy="1903095"/>
                    </a:xfrm>
                    <a:prstGeom prst="rect">
                      <a:avLst/>
                    </a:prstGeom>
                    <a:noFill/>
                    <a:ln>
                      <a:solidFill>
                        <a:schemeClr val="accent1"/>
                      </a:solidFill>
                    </a:ln>
                  </pic:spPr>
                </pic:pic>
              </a:graphicData>
            </a:graphic>
          </wp:anchor>
        </w:drawing>
      </w:r>
    </w:p>
    <w:p w14:paraId="531D85AE">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440" w:lineRule="exact"/>
        <w:jc w:val="left"/>
        <w:textAlignment w:val="auto"/>
        <w:rPr>
          <w:rFonts w:hint="eastAsia" w:ascii="宋体" w:hAnsi="宋体" w:eastAsia="宋体" w:cs="宋体"/>
          <w:spacing w:val="-6"/>
          <w:sz w:val="24"/>
          <w:szCs w:val="24"/>
          <w:lang w:val="en-US" w:eastAsia="zh-CN"/>
        </w:rPr>
      </w:pPr>
    </w:p>
    <w:p w14:paraId="06FF5B0D">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440" w:lineRule="exact"/>
        <w:jc w:val="left"/>
        <w:textAlignment w:val="auto"/>
        <w:rPr>
          <w:rFonts w:hint="eastAsia" w:ascii="宋体" w:hAnsi="宋体" w:eastAsia="宋体" w:cs="宋体"/>
          <w:spacing w:val="-6"/>
          <w:sz w:val="24"/>
          <w:szCs w:val="24"/>
          <w:lang w:val="en-US" w:eastAsia="zh-CN"/>
        </w:rPr>
      </w:pPr>
    </w:p>
    <w:p w14:paraId="5828D104">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440" w:lineRule="exact"/>
        <w:jc w:val="left"/>
        <w:textAlignment w:val="auto"/>
        <w:rPr>
          <w:rFonts w:hint="eastAsia" w:ascii="宋体" w:hAnsi="宋体" w:eastAsia="宋体" w:cs="宋体"/>
          <w:spacing w:val="-6"/>
          <w:sz w:val="24"/>
          <w:szCs w:val="24"/>
          <w:lang w:val="en-US" w:eastAsia="zh-CN"/>
        </w:rPr>
      </w:pPr>
    </w:p>
    <w:p w14:paraId="0D9415E8">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440" w:lineRule="exact"/>
        <w:jc w:val="left"/>
        <w:textAlignment w:val="auto"/>
        <w:rPr>
          <w:rFonts w:hint="eastAsia" w:ascii="宋体" w:hAnsi="宋体" w:eastAsia="宋体" w:cs="宋体"/>
          <w:spacing w:val="-6"/>
          <w:sz w:val="24"/>
          <w:szCs w:val="24"/>
          <w:lang w:val="en-US" w:eastAsia="zh-CN"/>
        </w:rPr>
      </w:pPr>
    </w:p>
    <w:p w14:paraId="0EFE508F">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440" w:lineRule="exact"/>
        <w:jc w:val="left"/>
        <w:textAlignment w:val="auto"/>
        <w:rPr>
          <w:rFonts w:hint="eastAsia" w:ascii="宋体" w:hAnsi="宋体" w:eastAsia="宋体" w:cs="宋体"/>
          <w:spacing w:val="-6"/>
          <w:sz w:val="24"/>
          <w:szCs w:val="24"/>
          <w:lang w:val="en-US" w:eastAsia="zh-CN"/>
        </w:rPr>
      </w:pPr>
    </w:p>
    <w:p w14:paraId="3D668652">
      <w:pPr>
        <w:keepNext w:val="0"/>
        <w:keepLines w:val="0"/>
        <w:pageBreakBefore w:val="0"/>
        <w:widowControl w:val="0"/>
        <w:numPr>
          <w:ilvl w:val="0"/>
          <w:numId w:val="0"/>
        </w:numPr>
        <w:tabs>
          <w:tab w:val="left" w:pos="2856"/>
        </w:tabs>
        <w:kinsoku/>
        <w:wordWrap/>
        <w:overflowPunct/>
        <w:topLinePunct w:val="0"/>
        <w:autoSpaceDE/>
        <w:autoSpaceDN/>
        <w:bidi w:val="0"/>
        <w:adjustRightInd/>
        <w:snapToGrid/>
        <w:spacing w:line="440" w:lineRule="exact"/>
        <w:jc w:val="left"/>
        <w:textAlignment w:val="auto"/>
        <w:rPr>
          <w:rFonts w:hint="eastAsia" w:ascii="宋体" w:hAnsi="宋体" w:eastAsia="宋体" w:cs="宋体"/>
          <w:spacing w:val="-6"/>
          <w:sz w:val="24"/>
          <w:szCs w:val="24"/>
          <w:lang w:val="en-US" w:eastAsia="zh-CN"/>
        </w:rPr>
      </w:pPr>
    </w:p>
    <w:p w14:paraId="535EC99E">
      <w:pPr>
        <w:numPr>
          <w:ilvl w:val="0"/>
          <w:numId w:val="0"/>
        </w:numPr>
        <w:tabs>
          <w:tab w:val="left" w:pos="2856"/>
        </w:tabs>
        <w:bidi w:val="0"/>
        <w:jc w:val="left"/>
        <w:rPr>
          <w:rFonts w:hint="eastAsia" w:ascii="宋体" w:hAnsi="宋体" w:eastAsia="宋体" w:cs="宋体"/>
          <w:b/>
          <w:bCs/>
          <w:kern w:val="2"/>
          <w:sz w:val="24"/>
          <w:szCs w:val="24"/>
          <w:lang w:val="en-US" w:eastAsia="zh-CN" w:bidi="ar-SA"/>
        </w:rPr>
      </w:pPr>
    </w:p>
    <w:p w14:paraId="3693C87F">
      <w:pPr>
        <w:numPr>
          <w:ilvl w:val="0"/>
          <w:numId w:val="0"/>
        </w:numPr>
        <w:tabs>
          <w:tab w:val="left" w:pos="2856"/>
        </w:tabs>
        <w:bidi w:val="0"/>
        <w:jc w:val="left"/>
        <w:rPr>
          <w:rFonts w:hint="eastAsia" w:ascii="宋体" w:hAnsi="宋体" w:eastAsia="宋体" w:cs="宋体"/>
          <w:b/>
          <w:bCs/>
          <w:sz w:val="24"/>
          <w:szCs w:val="24"/>
          <w:lang w:val="en-US" w:eastAsia="zh-CN"/>
        </w:rPr>
      </w:pPr>
      <w:r>
        <w:rPr>
          <w:rFonts w:hint="eastAsia" w:ascii="宋体" w:hAnsi="宋体" w:eastAsia="宋体" w:cs="宋体"/>
          <w:b/>
          <w:bCs/>
          <w:kern w:val="2"/>
          <w:sz w:val="24"/>
          <w:szCs w:val="24"/>
          <w:lang w:val="en-US" w:eastAsia="zh-CN" w:bidi="ar-SA"/>
        </w:rPr>
        <w:t>二、</w:t>
      </w:r>
      <w:r>
        <w:rPr>
          <w:rFonts w:hint="eastAsia" w:ascii="宋体" w:hAnsi="宋体" w:eastAsia="宋体" w:cs="宋体"/>
          <w:b/>
          <w:bCs/>
          <w:sz w:val="24"/>
          <w:szCs w:val="24"/>
          <w:lang w:val="en-US" w:eastAsia="zh-CN"/>
        </w:rPr>
        <w:t>指导教师添加</w:t>
      </w:r>
    </w:p>
    <w:p w14:paraId="091271FB">
      <w:pPr>
        <w:numPr>
          <w:ilvl w:val="0"/>
          <w:numId w:val="0"/>
        </w:numPr>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论文</w:t>
      </w:r>
      <w:r>
        <w:rPr>
          <w:rFonts w:hint="eastAsia" w:ascii="宋体" w:hAnsi="宋体" w:eastAsia="宋体" w:cs="宋体"/>
          <w:sz w:val="24"/>
          <w:szCs w:val="24"/>
          <w:lang w:val="en-US" w:eastAsia="zh-CN"/>
        </w:rPr>
        <w:t>--</w:t>
      </w:r>
      <w:r>
        <w:rPr>
          <w:rFonts w:hint="eastAsia" w:ascii="宋体" w:hAnsi="宋体" w:eastAsia="宋体" w:cs="宋体"/>
          <w:sz w:val="24"/>
          <w:szCs w:val="24"/>
        </w:rPr>
        <w:t>&gt;基础设置</w:t>
      </w:r>
      <w:r>
        <w:rPr>
          <w:rFonts w:hint="eastAsia" w:ascii="宋体" w:hAnsi="宋体" w:eastAsia="宋体" w:cs="宋体"/>
          <w:sz w:val="24"/>
          <w:szCs w:val="24"/>
          <w:lang w:val="en-US" w:eastAsia="zh-CN"/>
        </w:rPr>
        <w:t>--&gt;</w:t>
      </w:r>
      <w:r>
        <w:rPr>
          <w:rFonts w:hint="eastAsia" w:ascii="宋体" w:hAnsi="宋体" w:eastAsia="宋体" w:cs="宋体"/>
          <w:sz w:val="24"/>
          <w:szCs w:val="24"/>
        </w:rPr>
        <w:t>论文教师库管理</w:t>
      </w:r>
      <w:bookmarkStart w:id="0" w:name="2668-1608688153948"/>
      <w:bookmarkEnd w:id="0"/>
      <w:r>
        <w:rPr>
          <w:rFonts w:hint="eastAsia" w:ascii="宋体" w:hAnsi="宋体" w:eastAsia="宋体" w:cs="宋体"/>
          <w:sz w:val="24"/>
          <w:szCs w:val="24"/>
          <w:lang w:val="en-US" w:eastAsia="zh-CN"/>
        </w:rPr>
        <w:t>--&gt;</w:t>
      </w:r>
      <w:r>
        <w:rPr>
          <w:rFonts w:hint="eastAsia" w:ascii="宋体" w:hAnsi="宋体" w:eastAsia="宋体" w:cs="宋体"/>
          <w:sz w:val="24"/>
          <w:szCs w:val="24"/>
        </w:rPr>
        <w:t>添加论文教师</w:t>
      </w:r>
      <w:r>
        <w:rPr>
          <w:rFonts w:hint="eastAsia" w:ascii="宋体" w:hAnsi="宋体" w:eastAsia="宋体" w:cs="宋体"/>
          <w:sz w:val="24"/>
          <w:szCs w:val="24"/>
          <w:lang w:eastAsia="zh-CN"/>
        </w:rPr>
        <w:t>。</w:t>
      </w:r>
    </w:p>
    <w:p w14:paraId="40177B78">
      <w:pPr>
        <w:numPr>
          <w:ilvl w:val="0"/>
          <w:numId w:val="0"/>
        </w:numPr>
        <w:jc w:val="both"/>
        <w:rPr>
          <w:rFonts w:hint="eastAsia" w:ascii="微软雅黑" w:hAnsi="微软雅黑" w:eastAsia="微软雅黑" w:cs="微软雅黑"/>
          <w:sz w:val="20"/>
          <w:szCs w:val="20"/>
        </w:rPr>
      </w:pPr>
      <w:r>
        <w:drawing>
          <wp:inline distT="0" distB="0" distL="114300" distR="114300">
            <wp:extent cx="5270500" cy="1524635"/>
            <wp:effectExtent l="9525" t="9525" r="15875" b="27940"/>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5"/>
                    <a:stretch>
                      <a:fillRect/>
                    </a:stretch>
                  </pic:blipFill>
                  <pic:spPr>
                    <a:xfrm>
                      <a:off x="0" y="0"/>
                      <a:ext cx="5270500" cy="1524635"/>
                    </a:xfrm>
                    <a:prstGeom prst="rect">
                      <a:avLst/>
                    </a:prstGeom>
                    <a:noFill/>
                    <a:ln>
                      <a:solidFill>
                        <a:srgbClr val="0000FF"/>
                      </a:solidFill>
                    </a:ln>
                  </pic:spPr>
                </pic:pic>
              </a:graphicData>
            </a:graphic>
          </wp:inline>
        </w:drawing>
      </w:r>
    </w:p>
    <w:p w14:paraId="04F9D4FC">
      <w:pPr>
        <w:numPr>
          <w:ilvl w:val="0"/>
          <w:numId w:val="0"/>
        </w:numPr>
        <w:jc w:val="both"/>
        <w:rPr>
          <w:rFonts w:hint="eastAsia" w:ascii="微软雅黑" w:hAnsi="微软雅黑" w:eastAsia="微软雅黑" w:cs="微软雅黑"/>
          <w:sz w:val="20"/>
          <w:szCs w:val="20"/>
        </w:rPr>
      </w:pPr>
      <w:r>
        <w:drawing>
          <wp:inline distT="0" distB="0" distL="114300" distR="114300">
            <wp:extent cx="5270500" cy="1412875"/>
            <wp:effectExtent l="9525" t="9525" r="15875" b="2540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6"/>
                    <a:stretch>
                      <a:fillRect/>
                    </a:stretch>
                  </pic:blipFill>
                  <pic:spPr>
                    <a:xfrm>
                      <a:off x="0" y="0"/>
                      <a:ext cx="5270500" cy="1412875"/>
                    </a:xfrm>
                    <a:prstGeom prst="rect">
                      <a:avLst/>
                    </a:prstGeom>
                    <a:noFill/>
                    <a:ln>
                      <a:solidFill>
                        <a:srgbClr val="0000FF"/>
                      </a:solidFill>
                    </a:ln>
                  </pic:spPr>
                </pic:pic>
              </a:graphicData>
            </a:graphic>
          </wp:inline>
        </w:drawing>
      </w:r>
    </w:p>
    <w:p w14:paraId="01AF03A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val="en-US" w:eastAsia="zh-CN"/>
        </w:rPr>
      </w:pPr>
      <w:bookmarkStart w:id="1" w:name="4155-1608688153955"/>
      <w:bookmarkEnd w:id="1"/>
      <w:r>
        <w:rPr>
          <w:rFonts w:hint="eastAsia" w:ascii="宋体" w:hAnsi="宋体" w:eastAsia="宋体" w:cs="宋体"/>
          <w:sz w:val="24"/>
          <w:szCs w:val="24"/>
          <w:lang w:val="en-US" w:eastAsia="zh-CN"/>
        </w:rPr>
        <w:t>2.针对该批次选择论文辅导老师，论文--&gt;论文批次管理---&gt;当前批次论文教师设置，可以单个添加、批量导入或者从“教师库分配”加入。</w:t>
      </w:r>
    </w:p>
    <w:p w14:paraId="438033AC">
      <w:pPr>
        <w:numPr>
          <w:ilvl w:val="0"/>
          <w:numId w:val="0"/>
        </w:numPr>
        <w:ind w:leftChars="0"/>
        <w:jc w:val="center"/>
      </w:pPr>
      <w:r>
        <w:drawing>
          <wp:inline distT="0" distB="0" distL="114300" distR="114300">
            <wp:extent cx="5270500" cy="1437005"/>
            <wp:effectExtent l="9525" t="9525" r="15875" b="2032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7"/>
                    <a:stretch>
                      <a:fillRect/>
                    </a:stretch>
                  </pic:blipFill>
                  <pic:spPr>
                    <a:xfrm>
                      <a:off x="0" y="0"/>
                      <a:ext cx="5270500" cy="1437005"/>
                    </a:xfrm>
                    <a:prstGeom prst="rect">
                      <a:avLst/>
                    </a:prstGeom>
                    <a:noFill/>
                    <a:ln>
                      <a:solidFill>
                        <a:srgbClr val="0000FF"/>
                      </a:solidFill>
                    </a:ln>
                  </pic:spPr>
                </pic:pic>
              </a:graphicData>
            </a:graphic>
          </wp:inline>
        </w:drawing>
      </w:r>
    </w:p>
    <w:p w14:paraId="6653E8F0">
      <w:pPr>
        <w:numPr>
          <w:ilvl w:val="0"/>
          <w:numId w:val="0"/>
        </w:numPr>
        <w:ind w:leftChars="0"/>
        <w:jc w:val="center"/>
        <w:rPr>
          <w:rFonts w:hint="eastAsia"/>
        </w:rPr>
      </w:pPr>
      <w:r>
        <w:drawing>
          <wp:inline distT="0" distB="0" distL="114300" distR="114300">
            <wp:extent cx="5270500" cy="641985"/>
            <wp:effectExtent l="9525" t="9525" r="15875" b="1524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8"/>
                    <a:stretch>
                      <a:fillRect/>
                    </a:stretch>
                  </pic:blipFill>
                  <pic:spPr>
                    <a:xfrm>
                      <a:off x="0" y="0"/>
                      <a:ext cx="5270500" cy="641985"/>
                    </a:xfrm>
                    <a:prstGeom prst="rect">
                      <a:avLst/>
                    </a:prstGeom>
                    <a:noFill/>
                    <a:ln>
                      <a:solidFill>
                        <a:srgbClr val="0000FF"/>
                      </a:solidFill>
                    </a:ln>
                  </pic:spPr>
                </pic:pic>
              </a:graphicData>
            </a:graphic>
          </wp:inline>
        </w:drawing>
      </w:r>
    </w:p>
    <w:p w14:paraId="124EFE00">
      <w:pPr>
        <w:numPr>
          <w:ilvl w:val="0"/>
          <w:numId w:val="0"/>
        </w:numPr>
        <w:tabs>
          <w:tab w:val="left" w:pos="2856"/>
        </w:tabs>
        <w:bidi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三、指导教师分配</w:t>
      </w:r>
    </w:p>
    <w:p w14:paraId="65009429">
      <w:pPr>
        <w:numPr>
          <w:ilvl w:val="0"/>
          <w:numId w:val="0"/>
        </w:numPr>
        <w:tabs>
          <w:tab w:val="left" w:pos="2856"/>
        </w:tabs>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在选方向阶段结束后，学生选完方向后，管理员对学生分配指导论文教师；</w:t>
      </w:r>
    </w:p>
    <w:p w14:paraId="33F22E2D">
      <w:pPr>
        <w:numPr>
          <w:ilvl w:val="0"/>
          <w:numId w:val="0"/>
        </w:numPr>
        <w:tabs>
          <w:tab w:val="left" w:pos="2856"/>
        </w:tabs>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操作：论文--&gt;论文选方向管理--&gt;论文方向分配，方向结果进行发布。</w:t>
      </w:r>
    </w:p>
    <w:p w14:paraId="275C2418">
      <w:pPr>
        <w:numPr>
          <w:ilvl w:val="0"/>
          <w:numId w:val="0"/>
        </w:numPr>
        <w:jc w:val="both"/>
        <w:rPr>
          <w:rFonts w:hint="eastAsia" w:ascii="微软雅黑" w:hAnsi="微软雅黑" w:eastAsia="微软雅黑" w:cs="微软雅黑"/>
          <w:sz w:val="20"/>
          <w:szCs w:val="20"/>
        </w:rPr>
      </w:pPr>
      <w:r>
        <w:drawing>
          <wp:inline distT="0" distB="0" distL="114300" distR="114300">
            <wp:extent cx="5270500" cy="922020"/>
            <wp:effectExtent l="9525" t="9525" r="15875" b="20955"/>
            <wp:docPr id="2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6"/>
                    <pic:cNvPicPr>
                      <a:picLocks noChangeAspect="1"/>
                    </pic:cNvPicPr>
                  </pic:nvPicPr>
                  <pic:blipFill>
                    <a:blip r:embed="rId9"/>
                    <a:stretch>
                      <a:fillRect/>
                    </a:stretch>
                  </pic:blipFill>
                  <pic:spPr>
                    <a:xfrm>
                      <a:off x="0" y="0"/>
                      <a:ext cx="5270500" cy="922020"/>
                    </a:xfrm>
                    <a:prstGeom prst="rect">
                      <a:avLst/>
                    </a:prstGeom>
                    <a:noFill/>
                    <a:ln>
                      <a:solidFill>
                        <a:srgbClr val="0000FF"/>
                      </a:solidFill>
                    </a:ln>
                  </pic:spPr>
                </pic:pic>
              </a:graphicData>
            </a:graphic>
          </wp:inline>
        </w:drawing>
      </w:r>
    </w:p>
    <w:p w14:paraId="22EE5E8C">
      <w:pPr>
        <w:numPr>
          <w:ilvl w:val="0"/>
          <w:numId w:val="0"/>
        </w:numPr>
        <w:tabs>
          <w:tab w:val="left" w:pos="2856"/>
        </w:tabs>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分配方式分为：自动和手动；</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1.自动分配论文教师按照论文教师对应的方向同学生所选方向进行匹配，在不超过教师辅导学生上线的情况下分配教师。</w:t>
      </w:r>
    </w:p>
    <w:p w14:paraId="4537E5AD">
      <w:pPr>
        <w:numPr>
          <w:ilvl w:val="0"/>
          <w:numId w:val="0"/>
        </w:numPr>
        <w:tabs>
          <w:tab w:val="left" w:pos="2856"/>
        </w:tabs>
        <w:bidi w:val="0"/>
        <w:jc w:val="left"/>
        <w:rPr>
          <w:rFonts w:hint="eastAsia" w:ascii="宋体" w:hAnsi="宋体" w:eastAsia="宋体" w:cs="宋体"/>
          <w:kern w:val="2"/>
          <w:sz w:val="24"/>
          <w:szCs w:val="24"/>
          <w:lang w:val="en-US" w:eastAsia="zh-CN" w:bidi="ar-SA"/>
        </w:rPr>
      </w:pPr>
      <w:r>
        <w:drawing>
          <wp:inline distT="0" distB="0" distL="114300" distR="114300">
            <wp:extent cx="5270500" cy="1343025"/>
            <wp:effectExtent l="9525" t="9525" r="15875" b="19050"/>
            <wp:docPr id="2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7"/>
                    <pic:cNvPicPr>
                      <a:picLocks noChangeAspect="1"/>
                    </pic:cNvPicPr>
                  </pic:nvPicPr>
                  <pic:blipFill>
                    <a:blip r:embed="rId10"/>
                    <a:stretch>
                      <a:fillRect/>
                    </a:stretch>
                  </pic:blipFill>
                  <pic:spPr>
                    <a:xfrm>
                      <a:off x="0" y="0"/>
                      <a:ext cx="5270500" cy="1343025"/>
                    </a:xfrm>
                    <a:prstGeom prst="rect">
                      <a:avLst/>
                    </a:prstGeom>
                    <a:noFill/>
                    <a:ln>
                      <a:solidFill>
                        <a:srgbClr val="0000FF"/>
                      </a:solidFill>
                    </a:ln>
                  </pic:spPr>
                </pic:pic>
              </a:graphicData>
            </a:graphic>
          </wp:inline>
        </w:drawing>
      </w:r>
      <w:r>
        <w:rPr>
          <w:rFonts w:hint="eastAsia" w:ascii="微软雅黑" w:hAnsi="微软雅黑" w:eastAsia="微软雅黑" w:cs="微软雅黑"/>
          <w:sz w:val="20"/>
          <w:szCs w:val="20"/>
        </w:rPr>
        <w:br w:type="textWrapping"/>
      </w:r>
      <w:r>
        <w:rPr>
          <w:rFonts w:hint="eastAsia" w:ascii="宋体" w:hAnsi="宋体" w:eastAsia="宋体" w:cs="宋体"/>
          <w:kern w:val="2"/>
          <w:sz w:val="24"/>
          <w:szCs w:val="24"/>
          <w:lang w:val="en-US" w:eastAsia="zh-CN" w:bidi="ar-SA"/>
        </w:rPr>
        <w:t>2.手工分配可以进行手工调整学生到指定老师下。分配后进行结果发布，学生即可查看自己的分配结果。</w:t>
      </w:r>
    </w:p>
    <w:p w14:paraId="2C06EDC6">
      <w:pPr>
        <w:jc w:val="both"/>
      </w:pPr>
      <w:bookmarkStart w:id="2" w:name="4111-1608688154053"/>
      <w:bookmarkEnd w:id="2"/>
      <w:r>
        <w:drawing>
          <wp:inline distT="0" distB="0" distL="114300" distR="114300">
            <wp:extent cx="5270500" cy="1202690"/>
            <wp:effectExtent l="9525" t="9525" r="15875" b="26035"/>
            <wp:docPr id="2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pic:cNvPicPr>
                      <a:picLocks noChangeAspect="1"/>
                    </pic:cNvPicPr>
                  </pic:nvPicPr>
                  <pic:blipFill>
                    <a:blip r:embed="rId11"/>
                    <a:stretch>
                      <a:fillRect/>
                    </a:stretch>
                  </pic:blipFill>
                  <pic:spPr>
                    <a:xfrm>
                      <a:off x="0" y="0"/>
                      <a:ext cx="5270500" cy="1202690"/>
                    </a:xfrm>
                    <a:prstGeom prst="rect">
                      <a:avLst/>
                    </a:prstGeom>
                    <a:noFill/>
                    <a:ln>
                      <a:solidFill>
                        <a:srgbClr val="0000FF"/>
                      </a:solidFill>
                    </a:ln>
                  </pic:spPr>
                </pic:pic>
              </a:graphicData>
            </a:graphic>
          </wp:inline>
        </w:drawing>
      </w:r>
    </w:p>
    <w:p w14:paraId="279969E8">
      <w:pPr>
        <w:numPr>
          <w:ilvl w:val="0"/>
          <w:numId w:val="0"/>
        </w:numPr>
        <w:tabs>
          <w:tab w:val="left" w:pos="2856"/>
        </w:tabs>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调整好后，直接进行论文结果发布，学生即可查看自己对应的论文辅导教师。</w:t>
      </w:r>
    </w:p>
    <w:p w14:paraId="6ACA183C">
      <w:pPr>
        <w:jc w:val="both"/>
      </w:pPr>
      <w:r>
        <w:drawing>
          <wp:inline distT="0" distB="0" distL="114300" distR="114300">
            <wp:extent cx="5270500" cy="998220"/>
            <wp:effectExtent l="9525" t="9525" r="15875" b="20955"/>
            <wp:docPr id="2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9"/>
                    <pic:cNvPicPr>
                      <a:picLocks noChangeAspect="1"/>
                    </pic:cNvPicPr>
                  </pic:nvPicPr>
                  <pic:blipFill>
                    <a:blip r:embed="rId12"/>
                    <a:stretch>
                      <a:fillRect/>
                    </a:stretch>
                  </pic:blipFill>
                  <pic:spPr>
                    <a:xfrm>
                      <a:off x="0" y="0"/>
                      <a:ext cx="5270500" cy="998220"/>
                    </a:xfrm>
                    <a:prstGeom prst="rect">
                      <a:avLst/>
                    </a:prstGeom>
                    <a:noFill/>
                    <a:ln>
                      <a:solidFill>
                        <a:srgbClr val="0000FF"/>
                      </a:solidFill>
                    </a:ln>
                  </pic:spPr>
                </pic:pic>
              </a:graphicData>
            </a:graphic>
          </wp:inline>
        </w:drawing>
      </w:r>
    </w:p>
    <w:p w14:paraId="1C43D685">
      <w:pPr>
        <w:numPr>
          <w:ilvl w:val="0"/>
          <w:numId w:val="0"/>
        </w:numPr>
        <w:tabs>
          <w:tab w:val="left" w:pos="2856"/>
        </w:tabs>
        <w:bidi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四、论文成绩管理</w:t>
      </w:r>
    </w:p>
    <w:p w14:paraId="7B02C3B0">
      <w:pPr>
        <w:numPr>
          <w:ilvl w:val="0"/>
          <w:numId w:val="0"/>
        </w:numPr>
        <w:tabs>
          <w:tab w:val="left" w:pos="2856"/>
        </w:tabs>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论文阶段结束后，对成绩进行核算发布即可。</w:t>
      </w:r>
    </w:p>
    <w:p w14:paraId="18A5B64A">
      <w:pPr>
        <w:numPr>
          <w:ilvl w:val="0"/>
          <w:numId w:val="0"/>
        </w:numPr>
        <w:tabs>
          <w:tab w:val="left" w:pos="2856"/>
        </w:tabs>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总成绩等于分项成绩乘以权重后相加，总成绩支持修改，核算后系统会自动按照论文成绩核算成论文等级。发布后学生可以从学生平台进行查看，且成绩不可再修改。</w:t>
      </w:r>
    </w:p>
    <w:p w14:paraId="1DFBDC93">
      <w:pPr>
        <w:numPr>
          <w:ilvl w:val="0"/>
          <w:numId w:val="0"/>
        </w:numPr>
        <w:tabs>
          <w:tab w:val="left" w:pos="2856"/>
        </w:tabs>
        <w:bidi w:val="0"/>
        <w:jc w:val="left"/>
        <w:rPr>
          <w:rFonts w:hint="eastAsia" w:ascii="宋体" w:hAnsi="宋体" w:eastAsia="宋体" w:cs="宋体"/>
          <w:kern w:val="2"/>
          <w:sz w:val="24"/>
          <w:szCs w:val="24"/>
          <w:lang w:val="en-US" w:eastAsia="zh-CN" w:bidi="ar-SA"/>
        </w:rPr>
      </w:pPr>
    </w:p>
    <w:p w14:paraId="4AA1614A">
      <w:pPr>
        <w:numPr>
          <w:ilvl w:val="0"/>
          <w:numId w:val="0"/>
        </w:numPr>
        <w:tabs>
          <w:tab w:val="left" w:pos="2856"/>
        </w:tabs>
        <w:bidi w:val="0"/>
        <w:jc w:val="left"/>
        <w:rPr>
          <w:rFonts w:hint="eastAsia" w:ascii="宋体" w:hAnsi="宋体" w:eastAsia="宋体" w:cs="宋体"/>
          <w:kern w:val="2"/>
          <w:sz w:val="24"/>
          <w:szCs w:val="24"/>
          <w:lang w:val="en-US" w:eastAsia="zh-CN" w:bidi="ar-SA"/>
        </w:rPr>
      </w:pPr>
    </w:p>
    <w:p w14:paraId="0838D2EE">
      <w:pPr>
        <w:numPr>
          <w:ilvl w:val="0"/>
          <w:numId w:val="0"/>
        </w:numPr>
        <w:tabs>
          <w:tab w:val="left" w:pos="2856"/>
        </w:tabs>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1.论文写作成绩</w:t>
      </w:r>
    </w:p>
    <w:p w14:paraId="63039845">
      <w:pPr>
        <w:numPr>
          <w:ilvl w:val="0"/>
          <w:numId w:val="0"/>
        </w:numPr>
        <w:tabs>
          <w:tab w:val="left" w:pos="2856"/>
        </w:tabs>
        <w:bidi w:val="0"/>
        <w:jc w:val="left"/>
        <w:rPr>
          <w:rFonts w:hint="eastAsia" w:ascii="仿宋_GB2312" w:hAnsi="仿宋_GB2312" w:eastAsia="仿宋_GB2312" w:cs="仿宋_GB2312"/>
          <w:kern w:val="2"/>
          <w:sz w:val="21"/>
          <w:szCs w:val="24"/>
          <w:lang w:val="en-US" w:eastAsia="zh-CN" w:bidi="ar-SA"/>
        </w:rPr>
      </w:pPr>
      <w:r>
        <w:drawing>
          <wp:inline distT="0" distB="0" distL="114300" distR="114300">
            <wp:extent cx="5271135" cy="1444625"/>
            <wp:effectExtent l="9525" t="9525" r="15240" b="1270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3"/>
                    <a:stretch>
                      <a:fillRect/>
                    </a:stretch>
                  </pic:blipFill>
                  <pic:spPr>
                    <a:xfrm>
                      <a:off x="0" y="0"/>
                      <a:ext cx="5271135" cy="1444625"/>
                    </a:xfrm>
                    <a:prstGeom prst="rect">
                      <a:avLst/>
                    </a:prstGeom>
                    <a:noFill/>
                    <a:ln>
                      <a:solidFill>
                        <a:srgbClr val="0000FF"/>
                      </a:solidFill>
                    </a:ln>
                  </pic:spPr>
                </pic:pic>
              </a:graphicData>
            </a:graphic>
          </wp:inline>
        </w:drawing>
      </w:r>
    </w:p>
    <w:p w14:paraId="77E3C718">
      <w:pPr>
        <w:numPr>
          <w:ilvl w:val="0"/>
          <w:numId w:val="0"/>
        </w:numPr>
        <w:jc w:val="both"/>
      </w:pPr>
      <w:r>
        <w:drawing>
          <wp:inline distT="0" distB="0" distL="0" distR="0">
            <wp:extent cx="5266690" cy="1227455"/>
            <wp:effectExtent l="9525" t="9525" r="19685" b="2032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14"/>
                    <a:stretch>
                      <a:fillRect/>
                    </a:stretch>
                  </pic:blipFill>
                  <pic:spPr>
                    <a:xfrm>
                      <a:off x="0" y="0"/>
                      <a:ext cx="5266690" cy="1227455"/>
                    </a:xfrm>
                    <a:prstGeom prst="rect">
                      <a:avLst/>
                    </a:prstGeom>
                    <a:ln>
                      <a:solidFill>
                        <a:srgbClr val="0000FF"/>
                      </a:solidFill>
                    </a:ln>
                  </pic:spPr>
                </pic:pic>
              </a:graphicData>
            </a:graphic>
          </wp:inline>
        </w:drawing>
      </w:r>
    </w:p>
    <w:p w14:paraId="2607C17F">
      <w:pPr>
        <w:numPr>
          <w:ilvl w:val="0"/>
          <w:numId w:val="0"/>
        </w:numPr>
        <w:tabs>
          <w:tab w:val="left" w:pos="2856"/>
        </w:tabs>
        <w:bidi w:val="0"/>
        <w:jc w:val="left"/>
        <w:rPr>
          <w:rFonts w:hint="eastAsia" w:ascii="仿宋_GB2312" w:hAnsi="仿宋_GB2312" w:eastAsia="仿宋_GB2312" w:cs="仿宋_GB2312"/>
          <w:b/>
          <w:bCs/>
          <w:kern w:val="2"/>
          <w:sz w:val="21"/>
          <w:szCs w:val="24"/>
          <w:lang w:val="en-US" w:eastAsia="zh-CN" w:bidi="ar-SA"/>
        </w:rPr>
      </w:pPr>
      <w:r>
        <w:rPr>
          <w:rFonts w:hint="eastAsia" w:ascii="宋体" w:hAnsi="宋体" w:eastAsia="宋体" w:cs="宋体"/>
          <w:kern w:val="2"/>
          <w:sz w:val="24"/>
          <w:szCs w:val="24"/>
          <w:lang w:val="en-US" w:eastAsia="zh-CN" w:bidi="ar-SA"/>
        </w:rPr>
        <w:t>2.论文答辩成绩</w:t>
      </w:r>
      <w:bookmarkStart w:id="3" w:name="6334-1608688154073"/>
      <w:bookmarkEnd w:id="3"/>
    </w:p>
    <w:p w14:paraId="5544FF65">
      <w:pPr>
        <w:numPr>
          <w:ilvl w:val="0"/>
          <w:numId w:val="0"/>
        </w:numPr>
        <w:tabs>
          <w:tab w:val="left" w:pos="2856"/>
        </w:tabs>
        <w:bidi w:val="0"/>
        <w:jc w:val="left"/>
      </w:pPr>
      <w:r>
        <w:drawing>
          <wp:inline distT="0" distB="0" distL="114300" distR="114300">
            <wp:extent cx="5269865" cy="1426210"/>
            <wp:effectExtent l="9525" t="9525" r="16510" b="1206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5"/>
                    <a:stretch>
                      <a:fillRect/>
                    </a:stretch>
                  </pic:blipFill>
                  <pic:spPr>
                    <a:xfrm>
                      <a:off x="0" y="0"/>
                      <a:ext cx="5269865" cy="1426210"/>
                    </a:xfrm>
                    <a:prstGeom prst="rect">
                      <a:avLst/>
                    </a:prstGeom>
                    <a:noFill/>
                    <a:ln>
                      <a:solidFill>
                        <a:srgbClr val="0000FF"/>
                      </a:solidFill>
                    </a:ln>
                  </pic:spPr>
                </pic:pic>
              </a:graphicData>
            </a:graphic>
          </wp:inline>
        </w:drawing>
      </w:r>
    </w:p>
    <w:p w14:paraId="70968709">
      <w:pPr>
        <w:numPr>
          <w:ilvl w:val="0"/>
          <w:numId w:val="0"/>
        </w:numPr>
        <w:tabs>
          <w:tab w:val="left" w:pos="2856"/>
          <w:tab w:val="left" w:pos="6720"/>
        </w:tabs>
        <w:bidi w:val="0"/>
        <w:jc w:val="left"/>
        <w:rPr>
          <w:rFonts w:hint="eastAsia" w:ascii="仿宋_GB2312" w:hAnsi="仿宋_GB2312" w:eastAsia="仿宋_GB2312" w:cs="仿宋_GB2312"/>
          <w:b/>
          <w:bCs/>
          <w:kern w:val="2"/>
          <w:sz w:val="21"/>
          <w:szCs w:val="24"/>
          <w:lang w:val="en-US" w:eastAsia="zh-CN" w:bidi="ar-SA"/>
        </w:rPr>
      </w:pPr>
      <w:r>
        <w:drawing>
          <wp:inline distT="0" distB="0" distL="114300" distR="114300">
            <wp:extent cx="5268595" cy="1447800"/>
            <wp:effectExtent l="9525" t="9525" r="17780" b="952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6"/>
                    <a:stretch>
                      <a:fillRect/>
                    </a:stretch>
                  </pic:blipFill>
                  <pic:spPr>
                    <a:xfrm>
                      <a:off x="0" y="0"/>
                      <a:ext cx="5268595" cy="1447800"/>
                    </a:xfrm>
                    <a:prstGeom prst="rect">
                      <a:avLst/>
                    </a:prstGeom>
                    <a:noFill/>
                    <a:ln>
                      <a:solidFill>
                        <a:srgbClr val="0000FF"/>
                      </a:solidFill>
                    </a:ln>
                  </pic:spPr>
                </pic:pic>
              </a:graphicData>
            </a:graphic>
          </wp:inline>
        </w:drawing>
      </w:r>
    </w:p>
    <w:p w14:paraId="3B7D3113">
      <w:pPr>
        <w:numPr>
          <w:ilvl w:val="0"/>
          <w:numId w:val="0"/>
        </w:numPr>
        <w:tabs>
          <w:tab w:val="left" w:pos="2856"/>
        </w:tabs>
        <w:bidi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五、查询统计</w:t>
      </w:r>
    </w:p>
    <w:p w14:paraId="17063271">
      <w:pPr>
        <w:numPr>
          <w:ilvl w:val="0"/>
          <w:numId w:val="0"/>
        </w:numPr>
        <w:tabs>
          <w:tab w:val="left" w:pos="2856"/>
        </w:tabs>
        <w:bidi w:val="0"/>
        <w:jc w:val="left"/>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可查询论文过程相关进度等统计信息。</w:t>
      </w:r>
      <w:bookmarkStart w:id="4" w:name="_GoBack"/>
      <w:bookmarkEnd w:id="4"/>
    </w:p>
    <w:p w14:paraId="6E12C542">
      <w:pPr>
        <w:numPr>
          <w:ilvl w:val="0"/>
          <w:numId w:val="0"/>
        </w:numPr>
        <w:jc w:val="both"/>
        <w:rPr>
          <w:rFonts w:hint="default"/>
          <w:lang w:val="en-US" w:eastAsia="zh-CN"/>
        </w:rPr>
      </w:pPr>
      <w:r>
        <w:drawing>
          <wp:inline distT="0" distB="0" distL="114300" distR="114300">
            <wp:extent cx="5270500" cy="1605915"/>
            <wp:effectExtent l="9525" t="9525" r="15875" b="22860"/>
            <wp:docPr id="2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pic:cNvPicPr>
                      <a:picLocks noChangeAspect="1"/>
                    </pic:cNvPicPr>
                  </pic:nvPicPr>
                  <pic:blipFill>
                    <a:blip r:embed="rId17"/>
                    <a:stretch>
                      <a:fillRect/>
                    </a:stretch>
                  </pic:blipFill>
                  <pic:spPr>
                    <a:xfrm>
                      <a:off x="0" y="0"/>
                      <a:ext cx="5270500" cy="1605915"/>
                    </a:xfrm>
                    <a:prstGeom prst="rect">
                      <a:avLst/>
                    </a:prstGeom>
                    <a:noFill/>
                    <a:ln>
                      <a:solidFill>
                        <a:srgbClr val="0000FF"/>
                      </a:solidFill>
                    </a:ln>
                  </pic:spPr>
                </pic:pic>
              </a:graphicData>
            </a:graphic>
          </wp:inline>
        </w:drawing>
      </w:r>
    </w:p>
    <w:sectPr>
      <w:pgSz w:w="11906" w:h="16838"/>
      <w:pgMar w:top="1157"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kZDhlMTFjMzNlNjdlNDBiMTdiNGE3ZDIyY2UzMmEifQ=="/>
  </w:docVars>
  <w:rsids>
    <w:rsidRoot w:val="00000000"/>
    <w:rsid w:val="08066BD6"/>
    <w:rsid w:val="0B9C2483"/>
    <w:rsid w:val="13A50BEB"/>
    <w:rsid w:val="16893F4C"/>
    <w:rsid w:val="176B6F78"/>
    <w:rsid w:val="1A4658AE"/>
    <w:rsid w:val="1D0460DA"/>
    <w:rsid w:val="20C31E08"/>
    <w:rsid w:val="284B1061"/>
    <w:rsid w:val="3E00416B"/>
    <w:rsid w:val="3F966D63"/>
    <w:rsid w:val="3FE1257F"/>
    <w:rsid w:val="424C5733"/>
    <w:rsid w:val="4D177711"/>
    <w:rsid w:val="50507AFD"/>
    <w:rsid w:val="59363955"/>
    <w:rsid w:val="5AD2718F"/>
    <w:rsid w:val="5D881E34"/>
    <w:rsid w:val="66CB2085"/>
    <w:rsid w:val="725320D0"/>
    <w:rsid w:val="74B451A3"/>
    <w:rsid w:val="789456D9"/>
    <w:rsid w:val="7B487B58"/>
    <w:rsid w:val="7E6E3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514</Words>
  <Characters>558</Characters>
  <Lines>0</Lines>
  <Paragraphs>0</Paragraphs>
  <TotalTime>33</TotalTime>
  <ScaleCrop>false</ScaleCrop>
  <LinksUpToDate>false</LinksUpToDate>
  <CharactersWithSpaces>558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2024-11-12T03:10:00Z</dcterms:created>
  <dc:creator>Administrator</dc:creator>
  <cp:lastModifiedBy>飞雪</cp:lastModifiedBy>
  <dcterms:modified xsi:type="dcterms:W3CDTF">2025-12-11T02:49:57Z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9BAA264F8EA444EF8828DAB0A3CE84D6_12</vt:lpwstr>
  </property>
  <property fmtid="{D5CDD505-2E9C-101B-9397-08002B2CF9AE}" pid="4" name="KSOTemplateDocerSaveRecord">
    <vt:lpwstr>eyJoZGlkIjoiNmY4MWYwNmY3Njc3NDM2YzIwYmVlNDg5MzViMjc2NjMiLCJ1c2VySWQiOiIzOTMyMDA4OTQifQ==</vt:lpwstr>
  </property>
</Properties>
</file>