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F53DC3"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山东第一医科大学</w:t>
      </w:r>
      <w:r>
        <w:rPr>
          <w:rFonts w:hint="eastAsia" w:ascii="黑体" w:hAnsi="黑体" w:eastAsia="黑体" w:cs="黑体"/>
          <w:sz w:val="44"/>
          <w:szCs w:val="44"/>
        </w:rPr>
        <w:t>继续教育学院</w:t>
      </w:r>
    </w:p>
    <w:p w14:paraId="7DA59465"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关于教学平台教师辅导的说明</w:t>
      </w:r>
    </w:p>
    <w:p w14:paraId="70A7BB44">
      <w:pPr>
        <w:jc w:val="left"/>
        <w:rPr>
          <w:rFonts w:cs="Times New Roman"/>
          <w:sz w:val="44"/>
          <w:szCs w:val="44"/>
        </w:rPr>
      </w:pPr>
    </w:p>
    <w:p w14:paraId="1C996F81">
      <w:pPr>
        <w:ind w:firstLine="645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为提升我校高等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学历继续</w:t>
      </w:r>
      <w:r>
        <w:rPr>
          <w:rFonts w:hint="eastAsia" w:ascii="仿宋" w:hAnsi="仿宋" w:eastAsia="仿宋" w:cs="仿宋"/>
          <w:sz w:val="32"/>
          <w:szCs w:val="32"/>
        </w:rPr>
        <w:t>教育教学质量，有效整合传统教学与网络教学的优势，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要求</w:t>
      </w:r>
      <w:r>
        <w:rPr>
          <w:rFonts w:hint="eastAsia" w:ascii="仿宋" w:hAnsi="仿宋" w:eastAsia="仿宋" w:cs="仿宋"/>
          <w:sz w:val="32"/>
          <w:szCs w:val="32"/>
        </w:rPr>
        <w:t>本学期在网络教育教学平台中开展教师辅导工作，以充分发挥教师在教学过程中引导、启发、监控教学过程的主导作用。现将教师辅导流程及要求说明如下：</w:t>
      </w:r>
    </w:p>
    <w:p w14:paraId="4289A9E7">
      <w:pPr>
        <w:ind w:firstLine="645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一、登录</w:t>
      </w:r>
    </w:p>
    <w:p w14:paraId="7B4892F4">
      <w:pPr>
        <w:ind w:firstLine="645"/>
        <w:jc w:val="left"/>
        <w:rPr>
          <w:rFonts w:cs="Times New Roman"/>
        </w:rPr>
      </w:pPr>
      <w:r>
        <w:rPr>
          <w:rFonts w:hint="eastAsia" w:ascii="仿宋" w:hAnsi="仿宋" w:eastAsia="仿宋" w:cs="仿宋"/>
          <w:sz w:val="32"/>
          <w:szCs w:val="32"/>
        </w:rPr>
        <w:t>点击网址</w:t>
      </w:r>
      <w:r>
        <w:rPr>
          <w:rStyle w:val="8"/>
          <w:rFonts w:hint="eastAsia" w:ascii="仿宋" w:hAnsi="仿宋" w:eastAsia="仿宋" w:cs="仿宋"/>
          <w:sz w:val="32"/>
          <w:szCs w:val="32"/>
        </w:rPr>
        <w:t>http://jxjy.sdfmu.edu.cn/</w:t>
      </w:r>
      <w:r>
        <w:rPr>
          <w:rFonts w:hint="eastAsia" w:ascii="仿宋" w:hAnsi="仿宋" w:eastAsia="仿宋" w:cs="仿宋"/>
          <w:sz w:val="32"/>
          <w:szCs w:val="32"/>
        </w:rPr>
        <w:t>进入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山东第一医科大学</w:t>
      </w:r>
      <w:r>
        <w:rPr>
          <w:rFonts w:hint="eastAsia" w:ascii="仿宋" w:hAnsi="仿宋" w:eastAsia="仿宋" w:cs="仿宋"/>
          <w:sz w:val="32"/>
          <w:szCs w:val="32"/>
        </w:rPr>
        <w:t>继续教育学院官方主页，如图：</w:t>
      </w:r>
    </w:p>
    <w:p w14:paraId="7D4C3E31">
      <w:pPr>
        <w:jc w:val="left"/>
        <w:rPr>
          <w:rFonts w:hint="eastAsia" w:eastAsia="宋体" w:cs="Times New Roman"/>
          <w:lang w:eastAsia="zh-CN"/>
        </w:rPr>
      </w:pPr>
    </w:p>
    <w:p w14:paraId="73AA67B2">
      <w:pPr>
        <w:jc w:val="left"/>
        <w:rPr>
          <w:rFonts w:hint="eastAsia" w:eastAsia="宋体" w:cs="Times New Roman"/>
          <w:lang w:eastAsia="zh-CN"/>
        </w:rPr>
      </w:pPr>
      <w:r>
        <w:rPr>
          <w:rFonts w:hint="eastAsia" w:eastAsia="宋体" w:cs="Times New Roman"/>
          <w:lang w:eastAsia="zh-CN"/>
        </w:rPr>
        <w:pict>
          <v:shape id="_x0000_i1025" o:spt="75" alt="1709701777346" type="#_x0000_t75" style="height:155.25pt;width:414.35pt;" filled="f" o:preferrelative="t" stroked="f" coordsize="21600,21600">
            <v:path/>
            <v:fill on="f" focussize="0,0"/>
            <v:stroke on="f"/>
            <v:imagedata r:id="rId6" o:title="1709701777346"/>
            <o:lock v:ext="edit" aspectratio="t"/>
            <w10:wrap type="none"/>
            <w10:anchorlock/>
          </v:shape>
        </w:pict>
      </w:r>
    </w:p>
    <w:p w14:paraId="7CB2CF56"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371FBC68">
      <w:pPr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选择“教师平台登录”，进入登录界面：</w:t>
      </w:r>
    </w:p>
    <w:p w14:paraId="5FA8E0C9">
      <w:pPr>
        <w:jc w:val="center"/>
        <w:rPr>
          <w:rFonts w:hint="eastAsia" w:ascii="仿宋" w:hAnsi="仿宋" w:eastAsia="宋体" w:cs="Times New Roman"/>
          <w:sz w:val="32"/>
          <w:szCs w:val="32"/>
          <w:lang w:eastAsia="zh-CN"/>
        </w:rPr>
      </w:pP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"C:\\Users\\Administrator\\AppData\\Roaming\\Tencent\\Users\\85110457\\QQ\\WinTemp\\RichOle\\ZY)}C5GD$FP__G{)6]D$DOH.png" \* MERGEFORMATINET </w:instrText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pict>
          <v:shape id="_x0000_i1026" o:spt="75" alt="IMG_256" type="#_x0000_t75" style="height:289.05pt;width:362pt;" filled="f" o:preferrelative="t" stroked="f" coordsize="21600,21600">
            <v:path/>
            <v:fill on="f" focussize="0,0"/>
            <v:stroke on="f"/>
            <v:imagedata r:id="rId7" o:title="IMG_256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end"/>
      </w:r>
    </w:p>
    <w:p w14:paraId="7B5B4AE2">
      <w:pPr>
        <w:ind w:firstLine="640" w:firstLineChars="200"/>
        <w:jc w:val="left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教师输入用户名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附件：任课教师联系方式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中手机号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、密码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初始密码同手机号；若遗忘，请加赵莹老师微信13668688276沟通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、验证码登录教师平台。</w:t>
      </w:r>
    </w:p>
    <w:p w14:paraId="7D870830">
      <w:p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仿宋" w:hAnsi="仿宋" w:eastAsia="宋体" w:cs="Times New Roman"/>
          <w:sz w:val="32"/>
          <w:szCs w:val="32"/>
          <w:lang w:eastAsia="zh-CN"/>
        </w:rPr>
        <w:pict>
          <v:shape id="_x0000_i1027" o:spt="75" alt="1631511414(1)" type="#_x0000_t75" style="height:278.45pt;width:414.95pt;" filled="f" o:preferrelative="t" stroked="f" coordsize="21600,21600">
            <v:path/>
            <v:fill on="f" focussize="0,0"/>
            <v:stroke on="f"/>
            <v:imagedata r:id="rId8" o:title="1631511414(1)"/>
            <o:lock v:ext="edit" aspectratio="t"/>
            <w10:wrap type="none"/>
            <w10:anchorlock/>
          </v:shape>
        </w:pict>
      </w:r>
    </w:p>
    <w:p w14:paraId="775EC450">
      <w:p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</w:p>
    <w:p w14:paraId="2AECDEEA">
      <w:p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二、教师辅导</w:t>
      </w:r>
    </w:p>
    <w:p w14:paraId="1D76E6F7">
      <w:pPr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目前，在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山东第一医科大学</w:t>
      </w:r>
      <w:r>
        <w:rPr>
          <w:rFonts w:hint="eastAsia" w:ascii="仿宋" w:hAnsi="仿宋" w:eastAsia="仿宋" w:cs="仿宋"/>
          <w:sz w:val="32"/>
          <w:szCs w:val="32"/>
        </w:rPr>
        <w:t>继续教育学院网络教学平台中</w:t>
      </w:r>
      <w:r>
        <w:rPr>
          <w:rFonts w:ascii="仿宋" w:hAnsi="仿宋" w:eastAsia="仿宋" w:cs="仿宋"/>
          <w:sz w:val="32"/>
          <w:szCs w:val="32"/>
        </w:rPr>
        <w:t>,</w:t>
      </w:r>
      <w:r>
        <w:rPr>
          <w:rFonts w:hint="eastAsia" w:ascii="仿宋" w:hAnsi="仿宋" w:eastAsia="仿宋" w:cs="仿宋"/>
          <w:sz w:val="32"/>
          <w:szCs w:val="32"/>
        </w:rPr>
        <w:t>教师可以从以下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仿宋"/>
          <w:sz w:val="32"/>
          <w:szCs w:val="32"/>
        </w:rPr>
        <w:t>种渠道实现对学生的辅导：</w:t>
      </w:r>
    </w:p>
    <w:p w14:paraId="7423F0B6">
      <w:pPr>
        <w:ind w:firstLine="645"/>
        <w:jc w:val="left"/>
        <w:rPr>
          <w:rFonts w:hint="default" w:ascii="仿宋" w:hAnsi="仿宋" w:eastAsia="仿宋" w:cs="Times New Roman"/>
          <w:color w:val="0000FF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（一）</w:t>
      </w:r>
      <w:r>
        <w:rPr>
          <w:rFonts w:hint="eastAsia" w:ascii="Arial" w:hAnsi="Arial" w:eastAsia="宋体" w:cs="Arial"/>
          <w:i w:val="0"/>
          <w:caps w:val="0"/>
          <w:color w:val="auto"/>
          <w:spacing w:val="0"/>
          <w:sz w:val="34"/>
          <w:szCs w:val="34"/>
          <w:shd w:val="clear" w:fill="FFFFFF"/>
        </w:rPr>
        <w:t>云直</w:t>
      </w:r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34"/>
          <w:szCs w:val="34"/>
          <w:shd w:val="clear" w:fill="FFFFFF"/>
        </w:rPr>
        <w:t>播</w:t>
      </w:r>
    </w:p>
    <w:p w14:paraId="718E891B">
      <w:pPr>
        <w:ind w:firstLine="640" w:firstLineChars="200"/>
        <w:jc w:val="left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有直播任务的老师，请观看</w:t>
      </w:r>
      <w:r>
        <w:rPr>
          <w:rFonts w:hint="default" w:ascii="Times New Roman" w:hAnsi="Times New Roman" w:eastAsia="仿宋" w:cs="Times New Roman"/>
          <w:sz w:val="32"/>
          <w:szCs w:val="32"/>
        </w:rPr>
        <w:t>弘成云直播视频向导（讲师版）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约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10分钟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，</w:t>
      </w:r>
    </w:p>
    <w:p w14:paraId="14496304">
      <w:pPr>
        <w:jc w:val="left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" w:cs="Times New Roman"/>
          <w:sz w:val="32"/>
          <w:szCs w:val="32"/>
        </w:rPr>
        <w:instrText xml:space="preserve"> HYPERLINK "http://cstore.chinaedu.net/cstore/preview/index/index.do?courseVersionId=bfafbad6-5563-4af7-8618-82499ce3bf65" </w:instrTex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" w:cs="Times New Roman"/>
          <w:sz w:val="32"/>
          <w:szCs w:val="32"/>
        </w:rPr>
        <w:t>http://cstore.chinaedu.net/cstore/preview/index/index.do?courseVersionId=bfafbad6-5563-4af7-8618-82499ce3bf65</w: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end"/>
      </w:r>
    </w:p>
    <w:p w14:paraId="2A79CBEF">
      <w:pPr>
        <w:ind w:left="720" w:hanging="720" w:hangingChars="3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pict>
          <v:shape id="_x0000_i1028" o:spt="75" alt="IMG_256" type="#_x0000_t75" style="height:159.9pt;width:430.95pt;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 w14:paraId="2E6ED2D5">
      <w:pPr>
        <w:ind w:firstLine="640" w:firstLineChars="200"/>
        <w:jc w:val="left"/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点击 进入直播间 ，首次使用点击下载安装。直播间由继续教育教务老师提前1-2周申请。</w:t>
      </w:r>
    </w:p>
    <w:p w14:paraId="3327C4BF">
      <w:pPr>
        <w:ind w:left="720" w:hanging="720" w:hangingChars="3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pict>
          <v:shape id="_x0000_i1029" o:spt="75" alt="IMG_256" type="#_x0000_t75" style="height:172.1pt;width:448.55pt;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 w14:paraId="7BFE7070">
      <w:pPr>
        <w:ind w:left="720" w:hanging="720" w:hangingChars="3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8B764EA">
      <w:pPr>
        <w:ind w:firstLine="640" w:firstLineChars="200"/>
        <w:jc w:val="left"/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安装好直播软件，重新点击进入直播教室，点击启动客户端，即可。注意：请提前把直播软件电脑环境测试好，如果环境测试不通过，请及时联系教务老师。</w:t>
      </w:r>
    </w:p>
    <w:p w14:paraId="6D7C6ED9">
      <w:pPr>
        <w:ind w:firstLine="645"/>
        <w:jc w:val="left"/>
        <w:rPr>
          <w:rFonts w:ascii="仿宋" w:hAnsi="仿宋" w:eastAsia="仿宋" w:cs="Times New Roman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）课程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辅导</w:t>
      </w:r>
    </w:p>
    <w:p w14:paraId="539F9E16">
      <w:pPr>
        <w:ind w:firstLine="645"/>
        <w:jc w:val="left"/>
        <w:rPr>
          <w:rFonts w:ascii="仿宋" w:hAnsi="仿宋" w:eastAsia="仿宋" w:cs="Times New Roman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教师可以在课程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辅导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问答”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或者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“FAQ”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中发布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引导性的问题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指导学生学习，或者对学生的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问题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进行回复，解答学生学习过程中提出的问题，对学生进行辅导。</w:t>
      </w:r>
    </w:p>
    <w:p w14:paraId="2915C65B">
      <w:pPr>
        <w:ind w:firstLine="645"/>
        <w:jc w:val="left"/>
        <w:rPr>
          <w:rFonts w:ascii="仿宋" w:hAnsi="仿宋" w:eastAsia="仿宋" w:cs="Times New Roman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点击“课程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辅导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”。</w:t>
      </w:r>
    </w:p>
    <w:p w14:paraId="0F6D8CD0">
      <w:pPr>
        <w:keepNext w:val="0"/>
        <w:keepLines w:val="0"/>
        <w:widowControl/>
        <w:suppressLineNumbers w:val="0"/>
        <w:jc w:val="center"/>
        <w:rPr>
          <w:rFonts w:ascii="仿宋" w:hAnsi="仿宋" w:eastAsia="仿宋" w:cs="Times New Roman"/>
          <w:color w:val="auto"/>
          <w:sz w:val="32"/>
          <w:szCs w:val="32"/>
        </w:rPr>
      </w:pP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"C:\\Users\\Administrator\\AppData\\Roaming\\Tencent\\Users\\85110457\\QQ\\WinTemp\\RichOle\\)54@`%_Q8C28%L78~1BCIBT.png" \* MERGEFORMATINET </w:instrText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pict>
          <v:shape id="_x0000_i1030" o:spt="75" alt="IMG_256" type="#_x0000_t75" style="height:145.5pt;width:413.7pt;" filled="f" o:preferrelative="t" stroked="f" coordsize="21600,21600">
            <v:path/>
            <v:fill on="f" focussize="0,0"/>
            <v:stroke on="f"/>
            <v:imagedata r:id="rId11" o:title="IMG_256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end"/>
      </w:r>
    </w:p>
    <w:p w14:paraId="080A9A0D">
      <w:pPr>
        <w:ind w:firstLine="640" w:firstLineChars="200"/>
        <w:jc w:val="left"/>
        <w:rPr>
          <w:rFonts w:ascii="仿宋" w:hAnsi="仿宋" w:eastAsia="仿宋" w:cs="Times New Roman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进入“课程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辅导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”界面：</w:t>
      </w:r>
    </w:p>
    <w:p w14:paraId="6D936F3B">
      <w:pPr>
        <w:keepNext w:val="0"/>
        <w:keepLines w:val="0"/>
        <w:widowControl/>
        <w:suppressLineNumbers w:val="0"/>
        <w:jc w:val="center"/>
        <w:rPr>
          <w:rFonts w:ascii="仿宋" w:hAnsi="仿宋" w:eastAsia="仿宋" w:cs="Times New Roman"/>
          <w:color w:val="auto"/>
          <w:sz w:val="32"/>
          <w:szCs w:val="32"/>
        </w:rPr>
      </w:pP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"C:\\Users\\Administrator\\AppData\\Roaming\\Tencent\\Users\\85110457\\QQ\\WinTemp\\RichOle\\TD_2ZAHK]XC{FP%HOQM4_D0.png" \* MERGEFORMATINET </w:instrText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pict>
          <v:shape id="_x0000_i1031" o:spt="75" alt="IMG_256" type="#_x0000_t75" style="height:182.95pt;width:359.55pt;" filled="f" o:preferrelative="t" stroked="f" coordsize="21600,21600">
            <v:path/>
            <v:fill on="f" focussize="0,0"/>
            <v:stroke on="f"/>
            <v:imagedata r:id="rId12" o:title="IMG_256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end"/>
      </w:r>
    </w:p>
    <w:p w14:paraId="6C45C7C9">
      <w:pPr>
        <w:ind w:firstLine="645"/>
        <w:jc w:val="left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选择辅导“课程”的名称，进入界面，该页面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右方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显示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问答及FAQ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 w14:paraId="7CC86285">
      <w:pPr>
        <w:keepNext w:val="0"/>
        <w:keepLines w:val="0"/>
        <w:widowControl/>
        <w:suppressLineNumbers w:val="0"/>
        <w:jc w:val="center"/>
        <w:rPr>
          <w:rFonts w:ascii="仿宋" w:hAnsi="仿宋" w:eastAsia="仿宋" w:cs="Times New Roman"/>
          <w:color w:val="auto"/>
          <w:sz w:val="32"/>
          <w:szCs w:val="32"/>
        </w:rPr>
      </w:pP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"C:\\Users\\Administrator\\AppData\\Roaming\\Tencent\\Users\\85110457\\QQ\\WinTemp\\RichOle\\DA9CU3TH$Q9OL]Z~CE6XU8I.png" \* MERGEFORMATINET </w:instrText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pict>
          <v:shape id="_x0000_i1032" o:spt="75" alt="IMG_256" type="#_x0000_t75" style="height:133.35pt;width:418.35pt;" filled="f" o:preferrelative="t" stroked="f" coordsize="21600,21600">
            <v:path/>
            <v:fill on="f" focussize="0,0"/>
            <v:stroke on="f"/>
            <v:imagedata r:id="rId13" o:title="IMG_256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end"/>
      </w:r>
    </w:p>
    <w:p w14:paraId="34BC48FD">
      <w:pPr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仿宋"/>
          <w:sz w:val="32"/>
          <w:szCs w:val="32"/>
        </w:rPr>
        <w:t>）上传导学资料</w:t>
      </w:r>
    </w:p>
    <w:p w14:paraId="0C053C16">
      <w:pPr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教师可以在平台中上传导学资料，指导学生学习课程知识内容。教师线下准备好导学资料后（教师上传的导学资料文件格式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支持</w:t>
      </w:r>
      <w:r>
        <w:rPr>
          <w:rFonts w:hint="eastAsia" w:ascii="仿宋" w:hAnsi="仿宋" w:eastAsia="仿宋" w:cs="仿宋"/>
          <w:sz w:val="32"/>
          <w:szCs w:val="32"/>
        </w:rPr>
        <w:t>：</w:t>
      </w:r>
      <w:r>
        <w:rPr>
          <w:rFonts w:ascii="仿宋" w:hAnsi="仿宋" w:eastAsia="仿宋" w:cs="仿宋"/>
          <w:sz w:val="32"/>
          <w:szCs w:val="32"/>
        </w:rPr>
        <w:t>.txt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ascii="仿宋" w:hAnsi="仿宋" w:eastAsia="仿宋" w:cs="仿宋"/>
          <w:sz w:val="32"/>
          <w:szCs w:val="32"/>
        </w:rPr>
        <w:t>.doc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ascii="仿宋" w:hAnsi="仿宋" w:eastAsia="仿宋" w:cs="仿宋"/>
          <w:sz w:val="32"/>
          <w:szCs w:val="32"/>
        </w:rPr>
        <w:t>.docx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ascii="仿宋" w:hAnsi="仿宋" w:eastAsia="仿宋" w:cs="仿宋"/>
          <w:sz w:val="32"/>
          <w:szCs w:val="32"/>
        </w:rPr>
        <w:t>.xls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ascii="仿宋" w:hAnsi="仿宋" w:eastAsia="仿宋" w:cs="仿宋"/>
          <w:sz w:val="32"/>
          <w:szCs w:val="32"/>
        </w:rPr>
        <w:t>.xlsx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ascii="仿宋" w:hAnsi="仿宋" w:eastAsia="仿宋" w:cs="仿宋"/>
          <w:sz w:val="32"/>
          <w:szCs w:val="32"/>
        </w:rPr>
        <w:t>.ppt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ascii="仿宋" w:hAnsi="仿宋" w:eastAsia="仿宋" w:cs="仿宋"/>
          <w:sz w:val="32"/>
          <w:szCs w:val="32"/>
        </w:rPr>
        <w:t>.pptx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ascii="仿宋" w:hAnsi="仿宋" w:eastAsia="仿宋" w:cs="仿宋"/>
          <w:sz w:val="32"/>
          <w:szCs w:val="32"/>
        </w:rPr>
        <w:t>.jpg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ascii="仿宋" w:hAnsi="仿宋" w:eastAsia="仿宋" w:cs="仿宋"/>
          <w:sz w:val="32"/>
          <w:szCs w:val="32"/>
        </w:rPr>
        <w:t>.gif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ascii="仿宋" w:hAnsi="仿宋" w:eastAsia="仿宋" w:cs="仿宋"/>
          <w:sz w:val="32"/>
          <w:szCs w:val="32"/>
        </w:rPr>
        <w:t>.png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ascii="仿宋" w:hAnsi="仿宋" w:eastAsia="仿宋" w:cs="仿宋"/>
          <w:sz w:val="32"/>
          <w:szCs w:val="32"/>
        </w:rPr>
        <w:t>.zip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ascii="仿宋" w:hAnsi="仿宋" w:eastAsia="仿宋" w:cs="仿宋"/>
          <w:sz w:val="32"/>
          <w:szCs w:val="32"/>
        </w:rPr>
        <w:t>.rar</w:t>
      </w:r>
      <w:r>
        <w:rPr>
          <w:rFonts w:hint="eastAsia" w:ascii="仿宋" w:hAnsi="仿宋" w:eastAsia="仿宋" w:cs="仿宋"/>
          <w:sz w:val="32"/>
          <w:szCs w:val="32"/>
        </w:rPr>
        <w:t>），可以按照如下流程上传导学资料。</w:t>
      </w:r>
    </w:p>
    <w:p w14:paraId="3B01E51F">
      <w:pPr>
        <w:ind w:firstLine="645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点击“导学资料”：</w:t>
      </w:r>
    </w:p>
    <w:p w14:paraId="2220FDA5">
      <w:pPr>
        <w:jc w:val="center"/>
        <w:rPr>
          <w:rFonts w:ascii="仿宋" w:hAnsi="仿宋" w:eastAsia="仿宋" w:cs="Times New Roman"/>
          <w:sz w:val="32"/>
          <w:szCs w:val="32"/>
        </w:rPr>
      </w:pPr>
      <w:r>
        <w:rPr>
          <w:rFonts w:cs="Times New Roman"/>
        </w:rPr>
        <w:pict>
          <v:shape id="_x0000_i1033" o:spt="75" type="#_x0000_t75" style="height:188.25pt;width:420.65pt;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 w14:paraId="6BF5BEED">
      <w:pPr>
        <w:ind w:firstLine="645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在“导学资料”中选择“添加”，按照要求添加即可：</w:t>
      </w:r>
    </w:p>
    <w:p w14:paraId="1117B5DE">
      <w:pPr>
        <w:rPr>
          <w:rFonts w:ascii="仿宋" w:hAnsi="仿宋" w:eastAsia="仿宋" w:cs="Times New Roman"/>
          <w:sz w:val="32"/>
          <w:szCs w:val="32"/>
        </w:rPr>
      </w:pPr>
      <w:r>
        <w:rPr>
          <w:rFonts w:cs="Times New Roman"/>
        </w:rPr>
        <w:pict>
          <v:shape id="_x0000_i1034" o:spt="75" type="#_x0000_t75" style="height:182.25pt;width:415.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 w14:paraId="1197FB9C">
      <w:pPr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注：</w:t>
      </w:r>
      <w:r>
        <w:rPr>
          <w:rFonts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、上传导学资料时有效期项空白，以方便学生下载导学资料不受时间限制。</w:t>
      </w:r>
    </w:p>
    <w:p w14:paraId="25B1BC10">
      <w:pPr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、上传的导学资料文件不能超过</w:t>
      </w:r>
      <w:r>
        <w:rPr>
          <w:rFonts w:ascii="仿宋" w:hAnsi="仿宋" w:eastAsia="仿宋" w:cs="仿宋"/>
          <w:sz w:val="32"/>
          <w:szCs w:val="32"/>
        </w:rPr>
        <w:t>50M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19E9825A">
      <w:pPr>
        <w:ind w:firstLine="645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三、有关要求</w:t>
      </w:r>
    </w:p>
    <w:p w14:paraId="3CEFE863">
      <w:pPr>
        <w:ind w:firstLine="640" w:firstLineChars="200"/>
        <w:jc w:val="left"/>
        <w:rPr>
          <w:rFonts w:hint="eastAsia" w:ascii="仿宋" w:hAnsi="仿宋" w:eastAsia="仿宋" w:cs="仿宋"/>
          <w:color w:val="0000FF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</w:rPr>
        <w:t>云直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fill="FFFFFF"/>
        </w:rPr>
        <w:t>播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：云直播结合线下面授的教学方式，按照课程教学进程表，按时保质保量直播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，帮助学生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学习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该门课程。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上课后 一定要点击</w:t>
      </w:r>
      <w:r>
        <w:rPr>
          <w:rFonts w:hint="eastAsia" w:ascii="Times New Roman" w:hAnsi="Times New Roman" w:eastAsia="仿宋" w:cs="Times New Roman"/>
          <w:color w:val="FF0000"/>
          <w:sz w:val="32"/>
          <w:szCs w:val="32"/>
          <w:lang w:val="en-US" w:eastAsia="zh-CN"/>
        </w:rPr>
        <w:t>屏幕共享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，才能生成回放地址，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直播时长40分钟左右为一学时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，建议1-2个学时生成一个回放地址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。直播时</w:t>
      </w:r>
      <w:r>
        <w:rPr>
          <w:rFonts w:hint="eastAsia" w:ascii="Times New Roman" w:hAnsi="Times New Roman" w:eastAsia="仿宋" w:cs="Times New Roman"/>
          <w:b/>
          <w:bCs/>
          <w:sz w:val="32"/>
          <w:szCs w:val="32"/>
          <w:lang w:val="en-US" w:eastAsia="zh-CN"/>
        </w:rPr>
        <w:t>一定不要透题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，以免引起舆情。</w:t>
      </w:r>
    </w:p>
    <w:p w14:paraId="56E67BE9">
      <w:pPr>
        <w:ind w:firstLine="645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、课程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辅导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：课程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辅导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为教师与学生交流互动的主要方式，各教师需对学生在课程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辅导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中所提出的问题</w:t>
      </w:r>
      <w:r>
        <w:rPr>
          <w:rFonts w:ascii="仿宋" w:hAnsi="仿宋" w:eastAsia="仿宋" w:cs="仿宋"/>
          <w:b/>
          <w:bCs/>
          <w:color w:val="auto"/>
          <w:sz w:val="32"/>
          <w:szCs w:val="32"/>
        </w:rPr>
        <w:t>2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个工作日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内给予回答，回答问题时要准确、清楚、有引导性。教师登录后，如果没有学生提出问题，教师要总结平时该门课程主要的疑难、重点问题，以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问答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的形式发布，帮助学生自学该门课程。每学期教师发布的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问答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数不应少于</w:t>
      </w:r>
      <w:r>
        <w:rPr>
          <w:rFonts w:ascii="仿宋" w:hAnsi="仿宋" w:eastAsia="仿宋" w:cs="仿宋"/>
          <w:b/>
          <w:bCs/>
          <w:color w:val="auto"/>
          <w:sz w:val="32"/>
          <w:szCs w:val="32"/>
        </w:rPr>
        <w:t>6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个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，内容要充实，对学生自学课程知识有指导性、帮助性。</w:t>
      </w:r>
    </w:p>
    <w:p w14:paraId="5EE4A77D">
      <w:pPr>
        <w:ind w:firstLine="645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、导学资料：每学期教师在教学平台辅导学生期间，教师要按照所用教材的章数线下完成导学资料，并上传到教学平台，所传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导学资料份数不少于教师所授教材章数</w:t>
      </w:r>
      <w:r>
        <w:rPr>
          <w:rFonts w:hint="eastAsia" w:ascii="仿宋" w:hAnsi="仿宋" w:eastAsia="仿宋" w:cs="仿宋"/>
          <w:sz w:val="32"/>
          <w:szCs w:val="32"/>
        </w:rPr>
        <w:t>。每学期网上开课后</w:t>
      </w:r>
      <w:r>
        <w:rPr>
          <w:rFonts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个月内，教师必须将所有导学资料上传到教学平台，以供学生查阅并指导其学习课程知识。</w:t>
      </w:r>
    </w:p>
    <w:p w14:paraId="63CFC709">
      <w:pPr>
        <w:ind w:firstLine="645"/>
        <w:rPr>
          <w:rFonts w:ascii="仿宋" w:hAnsi="仿宋" w:eastAsia="仿宋" w:cs="Times New Roman"/>
          <w:sz w:val="32"/>
          <w:szCs w:val="32"/>
        </w:rPr>
      </w:pPr>
    </w:p>
    <w:p w14:paraId="5CC007D7">
      <w:pPr>
        <w:ind w:firstLine="5280" w:firstLineChars="165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继续教育学院</w:t>
      </w:r>
    </w:p>
    <w:p w14:paraId="6CDE3398">
      <w:pPr>
        <w:ind w:firstLine="4800" w:firstLineChars="15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20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26</w:t>
      </w: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sz w:val="32"/>
          <w:szCs w:val="32"/>
        </w:rPr>
        <w:t>日</w:t>
      </w:r>
    </w:p>
    <w:p w14:paraId="01D38349">
      <w:pPr>
        <w:widowControl/>
        <w:rPr>
          <w:rFonts w:ascii="仿宋" w:hAnsi="仿宋" w:eastAsia="仿宋" w:cs="Times New Roman"/>
          <w:sz w:val="32"/>
          <w:szCs w:val="32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01241">
    <w:pPr>
      <w:pStyle w:val="3"/>
      <w:framePr w:wrap="auto" w:vAnchor="text" w:hAnchor="margin" w:xAlign="right" w:y="1"/>
      <w:rPr>
        <w:rStyle w:val="7"/>
        <w:rFonts w:cs="Times New Roman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separate"/>
    </w:r>
    <w:r>
      <w:rPr>
        <w:rStyle w:val="7"/>
      </w:rPr>
      <w:t>6</w:t>
    </w:r>
    <w:r>
      <w:rPr>
        <w:rStyle w:val="7"/>
      </w:rPr>
      <w:fldChar w:fldCharType="end"/>
    </w:r>
  </w:p>
  <w:p w14:paraId="409B6C0E">
    <w:pPr>
      <w:pStyle w:val="3"/>
      <w:ind w:right="360"/>
      <w:rPr>
        <w:rFonts w:cs="Times New Roma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E81215">
    <w:pPr>
      <w:pStyle w:val="4"/>
      <w:pBdr>
        <w:bottom w:val="none" w:color="auto" w:sz="0" w:space="0"/>
      </w:pBdr>
      <w:rPr>
        <w:rFonts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ZjNlZTk2ZmMzZGFmODVlZDBkMDY2ODAyYmQ5NTI4NTQifQ=="/>
  </w:docVars>
  <w:rsids>
    <w:rsidRoot w:val="00441DB3"/>
    <w:rsid w:val="00003765"/>
    <w:rsid w:val="00045A89"/>
    <w:rsid w:val="00051365"/>
    <w:rsid w:val="00091A11"/>
    <w:rsid w:val="000A23B9"/>
    <w:rsid w:val="000B1B4D"/>
    <w:rsid w:val="000C77FD"/>
    <w:rsid w:val="000D7145"/>
    <w:rsid w:val="000E2225"/>
    <w:rsid w:val="00112839"/>
    <w:rsid w:val="00152B20"/>
    <w:rsid w:val="001531D2"/>
    <w:rsid w:val="00165BF9"/>
    <w:rsid w:val="001855C3"/>
    <w:rsid w:val="001B5EFF"/>
    <w:rsid w:val="001D687F"/>
    <w:rsid w:val="001F68A6"/>
    <w:rsid w:val="00225588"/>
    <w:rsid w:val="00247DB5"/>
    <w:rsid w:val="00290250"/>
    <w:rsid w:val="00295DD0"/>
    <w:rsid w:val="002E48B0"/>
    <w:rsid w:val="002F60F4"/>
    <w:rsid w:val="002F6CED"/>
    <w:rsid w:val="00310431"/>
    <w:rsid w:val="00331887"/>
    <w:rsid w:val="00334C78"/>
    <w:rsid w:val="00351B0B"/>
    <w:rsid w:val="003A5A77"/>
    <w:rsid w:val="003B4076"/>
    <w:rsid w:val="003D187A"/>
    <w:rsid w:val="003D3CFC"/>
    <w:rsid w:val="003D5F4B"/>
    <w:rsid w:val="00441DB3"/>
    <w:rsid w:val="004442F1"/>
    <w:rsid w:val="00447760"/>
    <w:rsid w:val="00454818"/>
    <w:rsid w:val="004C53DC"/>
    <w:rsid w:val="004C7BFE"/>
    <w:rsid w:val="004D4AF9"/>
    <w:rsid w:val="00524394"/>
    <w:rsid w:val="00531E0A"/>
    <w:rsid w:val="00563321"/>
    <w:rsid w:val="005A5E57"/>
    <w:rsid w:val="005C25F3"/>
    <w:rsid w:val="005C2863"/>
    <w:rsid w:val="005C36B5"/>
    <w:rsid w:val="005E03B6"/>
    <w:rsid w:val="005E1D6E"/>
    <w:rsid w:val="005F1432"/>
    <w:rsid w:val="005F3AD7"/>
    <w:rsid w:val="00605D19"/>
    <w:rsid w:val="00616FA8"/>
    <w:rsid w:val="00621D1F"/>
    <w:rsid w:val="00632426"/>
    <w:rsid w:val="00653A80"/>
    <w:rsid w:val="0067007A"/>
    <w:rsid w:val="00684323"/>
    <w:rsid w:val="006850EC"/>
    <w:rsid w:val="006B060A"/>
    <w:rsid w:val="006F6667"/>
    <w:rsid w:val="00702DE5"/>
    <w:rsid w:val="00703EB8"/>
    <w:rsid w:val="00705B0D"/>
    <w:rsid w:val="007516AA"/>
    <w:rsid w:val="00751A6B"/>
    <w:rsid w:val="0076722A"/>
    <w:rsid w:val="007838C9"/>
    <w:rsid w:val="00795D41"/>
    <w:rsid w:val="00797FF5"/>
    <w:rsid w:val="007C4CCD"/>
    <w:rsid w:val="007C5CDF"/>
    <w:rsid w:val="007D3352"/>
    <w:rsid w:val="007E11C1"/>
    <w:rsid w:val="007E2A02"/>
    <w:rsid w:val="007E6DC6"/>
    <w:rsid w:val="007F3AFD"/>
    <w:rsid w:val="00843088"/>
    <w:rsid w:val="008448ED"/>
    <w:rsid w:val="008456BC"/>
    <w:rsid w:val="00850328"/>
    <w:rsid w:val="008777D1"/>
    <w:rsid w:val="00892DE9"/>
    <w:rsid w:val="008A09E8"/>
    <w:rsid w:val="008C4DD3"/>
    <w:rsid w:val="008C7322"/>
    <w:rsid w:val="008D5857"/>
    <w:rsid w:val="0090516C"/>
    <w:rsid w:val="00931B26"/>
    <w:rsid w:val="00964D97"/>
    <w:rsid w:val="00973021"/>
    <w:rsid w:val="0099067C"/>
    <w:rsid w:val="00995605"/>
    <w:rsid w:val="009B0332"/>
    <w:rsid w:val="009B1B17"/>
    <w:rsid w:val="00A12BD4"/>
    <w:rsid w:val="00A24475"/>
    <w:rsid w:val="00A256D3"/>
    <w:rsid w:val="00A36397"/>
    <w:rsid w:val="00A44291"/>
    <w:rsid w:val="00A64397"/>
    <w:rsid w:val="00A765E1"/>
    <w:rsid w:val="00A7676B"/>
    <w:rsid w:val="00A87D13"/>
    <w:rsid w:val="00AB074F"/>
    <w:rsid w:val="00AC1509"/>
    <w:rsid w:val="00AC1A6A"/>
    <w:rsid w:val="00AE0B8D"/>
    <w:rsid w:val="00B52309"/>
    <w:rsid w:val="00B66579"/>
    <w:rsid w:val="00B76C39"/>
    <w:rsid w:val="00B77D55"/>
    <w:rsid w:val="00B81AC0"/>
    <w:rsid w:val="00BB4EA7"/>
    <w:rsid w:val="00BC500B"/>
    <w:rsid w:val="00BD0794"/>
    <w:rsid w:val="00C1002B"/>
    <w:rsid w:val="00C10352"/>
    <w:rsid w:val="00C66EE1"/>
    <w:rsid w:val="00C737EF"/>
    <w:rsid w:val="00CA26D2"/>
    <w:rsid w:val="00CE4442"/>
    <w:rsid w:val="00D20E84"/>
    <w:rsid w:val="00D35019"/>
    <w:rsid w:val="00D44B5B"/>
    <w:rsid w:val="00D45DCC"/>
    <w:rsid w:val="00D460D7"/>
    <w:rsid w:val="00D5338A"/>
    <w:rsid w:val="00D717ED"/>
    <w:rsid w:val="00DC59D0"/>
    <w:rsid w:val="00DD0892"/>
    <w:rsid w:val="00DD15EE"/>
    <w:rsid w:val="00DF0155"/>
    <w:rsid w:val="00E16385"/>
    <w:rsid w:val="00E16947"/>
    <w:rsid w:val="00E17976"/>
    <w:rsid w:val="00E40BBE"/>
    <w:rsid w:val="00E6683C"/>
    <w:rsid w:val="00EA7458"/>
    <w:rsid w:val="00EE1846"/>
    <w:rsid w:val="00EE39C1"/>
    <w:rsid w:val="00EF7122"/>
    <w:rsid w:val="00F10378"/>
    <w:rsid w:val="00F165D0"/>
    <w:rsid w:val="00F24445"/>
    <w:rsid w:val="00F35888"/>
    <w:rsid w:val="00F54D38"/>
    <w:rsid w:val="00FA45EB"/>
    <w:rsid w:val="011F169D"/>
    <w:rsid w:val="023C081E"/>
    <w:rsid w:val="0242339D"/>
    <w:rsid w:val="13DF10FD"/>
    <w:rsid w:val="1CA54B26"/>
    <w:rsid w:val="2E024619"/>
    <w:rsid w:val="33F14FD6"/>
    <w:rsid w:val="395658F9"/>
    <w:rsid w:val="3B9E564E"/>
    <w:rsid w:val="3F1C73D7"/>
    <w:rsid w:val="4D852AC8"/>
    <w:rsid w:val="4F197B6F"/>
    <w:rsid w:val="50FB342B"/>
    <w:rsid w:val="589C5F8C"/>
    <w:rsid w:val="59B74CD3"/>
    <w:rsid w:val="5A281D83"/>
    <w:rsid w:val="61CD205B"/>
    <w:rsid w:val="650D5098"/>
    <w:rsid w:val="66A6264F"/>
    <w:rsid w:val="6B766399"/>
    <w:rsid w:val="6F125A01"/>
    <w:rsid w:val="77E4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qFormat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99"/>
  </w:style>
  <w:style w:type="character" w:styleId="8">
    <w:name w:val="Hyperlink"/>
    <w:basedOn w:val="6"/>
    <w:autoRedefine/>
    <w:qFormat/>
    <w:uiPriority w:val="99"/>
    <w:rPr>
      <w:color w:val="0563C1"/>
      <w:u w:val="single"/>
    </w:rPr>
  </w:style>
  <w:style w:type="paragraph" w:styleId="9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0">
    <w:name w:val="Header Char"/>
    <w:basedOn w:val="6"/>
    <w:link w:val="4"/>
    <w:autoRedefine/>
    <w:qFormat/>
    <w:locked/>
    <w:uiPriority w:val="99"/>
    <w:rPr>
      <w:sz w:val="18"/>
      <w:szCs w:val="18"/>
    </w:rPr>
  </w:style>
  <w:style w:type="character" w:customStyle="1" w:styleId="11">
    <w:name w:val="Footer Char"/>
    <w:basedOn w:val="6"/>
    <w:link w:val="3"/>
    <w:qFormat/>
    <w:locked/>
    <w:uiPriority w:val="99"/>
    <w:rPr>
      <w:sz w:val="18"/>
      <w:szCs w:val="18"/>
    </w:rPr>
  </w:style>
  <w:style w:type="character" w:customStyle="1" w:styleId="12">
    <w:name w:val="Balloon Text Char"/>
    <w:basedOn w:val="6"/>
    <w:link w:val="2"/>
    <w:semiHidden/>
    <w:qFormat/>
    <w:locked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Lenovo (Beijing) Limited</Company>
  <Pages>7</Pages>
  <Words>1200</Words>
  <Characters>1397</Characters>
  <Lines>0</Lines>
  <Paragraphs>0</Paragraphs>
  <TotalTime>4</TotalTime>
  <ScaleCrop>false</ScaleCrop>
  <LinksUpToDate>false</LinksUpToDate>
  <CharactersWithSpaces>1400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2018-05-17T07:46:00Z</dcterms:created>
  <dc:creator>zhaohaitao</dc:creator>
  <cp:lastModifiedBy>好好妈妈</cp:lastModifiedBy>
  <cp:lastPrinted>2018-11-21T03:08:00Z</cp:lastPrinted>
  <dcterms:modified xsi:type="dcterms:W3CDTF">2026-03-09T07:15:45Z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BA86E5245712465FA1354C505901F70D</vt:lpwstr>
  </property>
  <property fmtid="{D5CDD505-2E9C-101B-9397-08002B2CF9AE}" pid="4" name="KSOTemplateDocerSaveRecord">
    <vt:lpwstr>eyJoZGlkIjoiZjNlZTk2ZmMzZGFmODVlZDBkMDY2ODAyYmQ5NTI4NTQiLCJ1c2VySWQiOiI2ODc3NDQyMjkifQ==</vt:lpwstr>
  </property>
</Properties>
</file>