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8FAA471"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我将紧扣教材内容，精简语言，从教学成效、存在不足、改进方向三方面撰写教学反思</w:t>
      </w:r>
    </w:p>
    <w:p w14:paraId="060BFD2D">
      <w:pPr>
        <w:pStyle w:val="style0"/>
        <w:rPr/>
      </w:pPr>
    </w:p>
    <w:p w14:paraId="36CD344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地域文化与城乡景观教学反思</w:t>
      </w:r>
    </w:p>
    <w:p w14:paraId="EDFAD36B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43B11E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本节课依据教材内容，围绕地域文化与城乡景观的关系展开教学，整体达成基础教学目标，但也存在些许不足。</w:t>
      </w:r>
    </w:p>
    <w:p w14:paraId="215F686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CC887F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教学中，我紧扣教材案例，结合本地城乡景观，帮助学生理解地域文化对建筑、街巷布局等城乡景观的塑造作用，通过教材图文梳理知识点，学生能掌握核心内容，初步建立文化与景观的关联认知。但课堂上对教材重难点的突破不够深入，学生自主探究时间不足，对地域文化形成的背景讲解较浅显，部分学生理解不够透彻。</w:t>
      </w:r>
    </w:p>
    <w:p w14:paraId="3E507F49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A012471">
      <w:pPr>
        <w:pStyle w:val="style0"/>
        <w:rPr/>
      </w:pPr>
      <w:r>
        <w:rPr>
          <w:rFonts w:hint="eastAsia"/>
          <w:lang w:eastAsia="zh-CN"/>
        </w:rPr>
        <w:t>后续教学将立足教材，精简理论讲解，多依托教材案例开展小组讨论，预留更多时间让学生结合教材内容分析景观特色，同时补充简单的生活实例，让知识更易懂，切实落实教材核心知识点，提升课堂效率。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334</Words>
  <Characters>334</Characters>
  <Application>WPS Office</Application>
  <Paragraphs>9</Paragraphs>
  <CharactersWithSpaces>337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2026-03-27T10:12:53Z</dcterms:created>
  <dc:creator>2211133C</dc:creator>
  <lastModifiedBy>2211133C</lastModifiedBy>
  <dcterms:modified xsi:type="dcterms:W3CDTF">2026-03-27T10:14:40Z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e3bbaae2b4f34806bb3367710362eeb9_21</vt:lpwstr>
  </property>
</Properties>
</file>