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AC4E7">
      <w:pPr>
        <w:pStyle w:val="4"/>
        <w:spacing w:before="75" w:beforeAutospacing="0" w:after="75" w:afterAutospacing="0"/>
        <w:ind w:firstLine="3520" w:firstLineChars="1100"/>
        <w:rPr>
          <w:rFonts w:ascii="方正小标宋简体" w:hAnsi="Tahoma" w:eastAsia="方正小标宋简体" w:cs="Tahoma"/>
          <w:color w:val="000000"/>
          <w:sz w:val="32"/>
          <w:szCs w:val="32"/>
        </w:rPr>
      </w:pPr>
      <w:r>
        <w:rPr>
          <w:rFonts w:hint="eastAsia" w:ascii="方正小标宋简体" w:hAnsi="Tahoma" w:eastAsia="方正小标宋简体" w:cs="Tahoma"/>
          <w:color w:val="000000"/>
          <w:sz w:val="32"/>
          <w:szCs w:val="32"/>
        </w:rPr>
        <w:t>考</w:t>
      </w:r>
      <w:r>
        <w:rPr>
          <w:rFonts w:hint="eastAsia" w:ascii="方正小标宋简体" w:hAnsi="Tahoma" w:eastAsia="方正小标宋简体" w:cs="Tahoma"/>
          <w:color w:val="000000"/>
          <w:sz w:val="32"/>
          <w:szCs w:val="32"/>
          <w:lang w:val="en-US" w:eastAsia="zh-CN"/>
        </w:rPr>
        <w:t xml:space="preserve">  </w:t>
      </w:r>
      <w:r>
        <w:rPr>
          <w:rFonts w:hint="eastAsia" w:ascii="方正小标宋简体" w:hAnsi="Tahoma" w:eastAsia="方正小标宋简体" w:cs="Tahoma"/>
          <w:color w:val="000000"/>
          <w:sz w:val="32"/>
          <w:szCs w:val="32"/>
        </w:rPr>
        <w:t>生</w:t>
      </w:r>
      <w:r>
        <w:rPr>
          <w:rFonts w:hint="eastAsia" w:ascii="方正小标宋简体" w:hAnsi="Tahoma" w:eastAsia="方正小标宋简体" w:cs="Tahoma"/>
          <w:color w:val="000000"/>
          <w:sz w:val="32"/>
          <w:szCs w:val="32"/>
          <w:lang w:val="en-US" w:eastAsia="zh-CN"/>
        </w:rPr>
        <w:t xml:space="preserve">  </w:t>
      </w:r>
      <w:r>
        <w:rPr>
          <w:rFonts w:hint="eastAsia" w:ascii="方正小标宋简体" w:hAnsi="Tahoma" w:eastAsia="方正小标宋简体" w:cs="Tahoma"/>
          <w:color w:val="000000"/>
          <w:sz w:val="32"/>
          <w:szCs w:val="32"/>
        </w:rPr>
        <w:t>须</w:t>
      </w:r>
      <w:r>
        <w:rPr>
          <w:rFonts w:hint="eastAsia" w:ascii="方正小标宋简体" w:hAnsi="Tahoma" w:eastAsia="方正小标宋简体" w:cs="Tahoma"/>
          <w:color w:val="000000"/>
          <w:sz w:val="32"/>
          <w:szCs w:val="32"/>
          <w:lang w:val="en-US" w:eastAsia="zh-CN"/>
        </w:rPr>
        <w:t xml:space="preserve">  </w:t>
      </w:r>
      <w:r>
        <w:rPr>
          <w:rFonts w:hint="eastAsia" w:ascii="方正小标宋简体" w:hAnsi="Tahoma" w:eastAsia="方正小标宋简体" w:cs="Tahoma"/>
          <w:color w:val="000000"/>
          <w:sz w:val="32"/>
          <w:szCs w:val="32"/>
        </w:rPr>
        <w:t>知</w:t>
      </w:r>
    </w:p>
    <w:p w14:paraId="474F7618">
      <w:pPr>
        <w:pStyle w:val="4"/>
        <w:spacing w:before="75" w:beforeAutospacing="0" w:after="75" w:afterAutospacing="0" w:line="600" w:lineRule="exact"/>
        <w:ind w:firstLine="640"/>
        <w:jc w:val="both"/>
        <w:rPr>
          <w:rFonts w:ascii="仿宋_GB2312" w:hAnsi="Tahoma" w:eastAsia="仿宋_GB2312" w:cs="Tahoma"/>
          <w:color w:val="000000"/>
          <w:sz w:val="32"/>
          <w:szCs w:val="32"/>
        </w:rPr>
      </w:pPr>
      <w:r>
        <w:rPr>
          <w:rFonts w:hint="eastAsia" w:ascii="仿宋_GB2312" w:hAnsi="Tahoma" w:eastAsia="仿宋_GB2312" w:cs="Tahoma"/>
          <w:color w:val="000000"/>
          <w:sz w:val="32"/>
          <w:szCs w:val="32"/>
        </w:rPr>
        <w:t>参加兰州大学202</w:t>
      </w:r>
      <w:r>
        <w:rPr>
          <w:rFonts w:hint="eastAsia" w:ascii="仿宋_GB2312" w:hAnsi="Tahoma" w:eastAsia="仿宋_GB2312" w:cs="Tahoma"/>
          <w:color w:val="000000"/>
          <w:sz w:val="32"/>
          <w:szCs w:val="32"/>
          <w:lang w:val="en-US" w:eastAsia="zh-CN"/>
        </w:rPr>
        <w:t>6</w:t>
      </w:r>
      <w:r>
        <w:rPr>
          <w:rFonts w:hint="eastAsia" w:ascii="仿宋_GB2312" w:hAnsi="Tahoma" w:eastAsia="仿宋_GB2312" w:cs="Tahoma"/>
          <w:color w:val="000000"/>
          <w:sz w:val="32"/>
          <w:szCs w:val="32"/>
        </w:rPr>
        <w:t>年高等学历继续教育本科生申请学士学位专业课程考试的考生须在报名前认真阅读以下内容。报考者应确保报名时的个人信息资料真实、准确，并对个人信息不真实或不准确而导致的无法报名、无法参加考试、成绩无效以及其他直接或间接后果负责。</w:t>
      </w:r>
    </w:p>
    <w:p w14:paraId="4EC0EA74">
      <w:pPr>
        <w:pStyle w:val="4"/>
        <w:spacing w:before="75" w:beforeAutospacing="0" w:after="75" w:afterAutospacing="0" w:line="600" w:lineRule="exact"/>
        <w:ind w:firstLine="640" w:firstLineChars="200"/>
        <w:rPr>
          <w:rFonts w:ascii="黑体" w:hAnsi="黑体" w:eastAsia="黑体" w:cs="Tahoma"/>
          <w:color w:val="000000"/>
          <w:sz w:val="32"/>
          <w:szCs w:val="32"/>
        </w:rPr>
      </w:pPr>
      <w:r>
        <w:rPr>
          <w:rFonts w:hint="eastAsia" w:ascii="黑体" w:hAnsi="黑体" w:eastAsia="黑体" w:cs="Tahoma"/>
          <w:color w:val="000000"/>
          <w:sz w:val="32"/>
          <w:szCs w:val="32"/>
        </w:rPr>
        <w:t>一、报考对象</w:t>
      </w:r>
    </w:p>
    <w:p w14:paraId="4E7F228A">
      <w:pPr>
        <w:pStyle w:val="4"/>
        <w:spacing w:before="75" w:beforeAutospacing="0" w:after="75" w:afterAutospacing="0" w:line="600" w:lineRule="exact"/>
        <w:ind w:firstLine="640" w:firstLineChars="200"/>
        <w:jc w:val="both"/>
        <w:rPr>
          <w:rFonts w:hint="eastAsia" w:ascii="仿宋_GB2312" w:hAnsi="Tahoma" w:eastAsia="仿宋_GB2312" w:cs="Tahoma"/>
          <w:color w:val="000000"/>
          <w:sz w:val="32"/>
          <w:szCs w:val="32"/>
          <w:lang w:val="en-US" w:eastAsia="zh-CN"/>
        </w:rPr>
      </w:pPr>
      <w:r>
        <w:rPr>
          <w:rFonts w:hint="eastAsia" w:ascii="仿宋_GB2312" w:hAnsi="Tahoma" w:eastAsia="仿宋_GB2312" w:cs="Tahoma"/>
          <w:color w:val="000000"/>
          <w:sz w:val="32"/>
          <w:szCs w:val="32"/>
          <w:lang w:val="en-US" w:eastAsia="zh-CN"/>
        </w:rPr>
        <w:t>1.我校高等学历继续教育（网络教育、成人教育）在籍本科生、结业生和我校主考专业自学考试本科在考考生；</w:t>
      </w:r>
    </w:p>
    <w:p w14:paraId="3843720F">
      <w:pPr>
        <w:pStyle w:val="4"/>
        <w:spacing w:before="75" w:beforeAutospacing="0" w:after="75" w:afterAutospacing="0" w:line="600" w:lineRule="exact"/>
        <w:ind w:firstLine="640" w:firstLineChars="200"/>
        <w:jc w:val="both"/>
        <w:rPr>
          <w:rFonts w:hint="eastAsia" w:ascii="仿宋_GB2312" w:hAnsi="Tahoma" w:eastAsia="仿宋_GB2312" w:cs="Tahoma"/>
          <w:color w:val="000000"/>
          <w:sz w:val="32"/>
          <w:szCs w:val="32"/>
          <w:lang w:val="en-US" w:eastAsia="zh-CN"/>
        </w:rPr>
      </w:pPr>
      <w:r>
        <w:rPr>
          <w:rFonts w:hint="eastAsia" w:ascii="仿宋_GB2312" w:hAnsi="Tahoma" w:eastAsia="仿宋_GB2312" w:cs="Tahoma"/>
          <w:color w:val="000000"/>
          <w:sz w:val="32"/>
          <w:szCs w:val="32"/>
          <w:lang w:val="en-US" w:eastAsia="zh-CN"/>
        </w:rPr>
        <w:t>2.我校高等学历继续教育应届本科毕业生（网络教育、成人教育取得毕业证的时间为2026年）和我校主考专业自学考试应届本科毕业生（自学考试取得毕业证的时间为2025年12月至2026年6月）。</w:t>
      </w:r>
    </w:p>
    <w:p w14:paraId="7D0BD2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45494D"/>
          <w:spacing w:val="0"/>
          <w:sz w:val="32"/>
          <w:szCs w:val="32"/>
          <w:shd w:val="clear" w:color="auto" w:fill="FFFFFF"/>
        </w:rPr>
      </w:pPr>
      <w:r>
        <w:rPr>
          <w:rFonts w:hint="eastAsia" w:ascii="仿宋_GB2312" w:hAnsi="仿宋_GB2312" w:eastAsia="仿宋_GB2312" w:cs="仿宋_GB2312"/>
          <w:i w:val="0"/>
          <w:iCs w:val="0"/>
          <w:caps w:val="0"/>
          <w:color w:val="45494D"/>
          <w:spacing w:val="0"/>
          <w:sz w:val="32"/>
          <w:szCs w:val="32"/>
          <w:shd w:val="clear" w:color="auto" w:fill="FFFFFF"/>
        </w:rPr>
        <w:t>3.成人教育学生自202</w:t>
      </w:r>
      <w:r>
        <w:rPr>
          <w:rFonts w:hint="eastAsia" w:ascii="仿宋_GB2312" w:hAnsi="仿宋_GB2312" w:eastAsia="仿宋_GB2312" w:cs="仿宋_GB2312"/>
          <w:i w:val="0"/>
          <w:iCs w:val="0"/>
          <w:caps w:val="0"/>
          <w:color w:val="45494D"/>
          <w:spacing w:val="0"/>
          <w:sz w:val="32"/>
          <w:szCs w:val="32"/>
          <w:shd w:val="clear" w:color="auto" w:fill="FFFFFF"/>
          <w:lang w:val="en-US" w:eastAsia="zh-CN"/>
        </w:rPr>
        <w:t>5</w:t>
      </w:r>
      <w:r>
        <w:rPr>
          <w:rFonts w:hint="eastAsia" w:ascii="仿宋_GB2312" w:hAnsi="仿宋_GB2312" w:eastAsia="仿宋_GB2312" w:cs="仿宋_GB2312"/>
          <w:i w:val="0"/>
          <w:iCs w:val="0"/>
          <w:caps w:val="0"/>
          <w:color w:val="45494D"/>
          <w:spacing w:val="0"/>
          <w:sz w:val="32"/>
          <w:szCs w:val="32"/>
          <w:shd w:val="clear" w:color="auto" w:fill="FFFFFF"/>
        </w:rPr>
        <w:t>级、兰州大学高等教育自学考试应用型及社会型专业考生（202</w:t>
      </w:r>
      <w:r>
        <w:rPr>
          <w:rFonts w:hint="eastAsia" w:ascii="仿宋_GB2312" w:hAnsi="仿宋_GB2312" w:eastAsia="仿宋_GB2312" w:cs="仿宋_GB2312"/>
          <w:i w:val="0"/>
          <w:iCs w:val="0"/>
          <w:caps w:val="0"/>
          <w:color w:val="45494D"/>
          <w:spacing w:val="0"/>
          <w:sz w:val="32"/>
          <w:szCs w:val="32"/>
          <w:shd w:val="clear" w:color="auto" w:fill="FFFFFF"/>
          <w:lang w:val="en-US" w:eastAsia="zh-CN"/>
        </w:rPr>
        <w:t>5</w:t>
      </w:r>
      <w:r>
        <w:rPr>
          <w:rFonts w:hint="eastAsia" w:ascii="仿宋_GB2312" w:hAnsi="仿宋_GB2312" w:eastAsia="仿宋_GB2312" w:cs="仿宋_GB2312"/>
          <w:i w:val="0"/>
          <w:iCs w:val="0"/>
          <w:caps w:val="0"/>
          <w:color w:val="45494D"/>
          <w:spacing w:val="0"/>
          <w:sz w:val="32"/>
          <w:szCs w:val="32"/>
          <w:shd w:val="clear" w:color="auto" w:fill="FFFFFF"/>
        </w:rPr>
        <w:t>年及以后取得考籍）起，须在本校高等学历继续教育本科在籍期间（自学考试考生取得考籍）大学英语四级或者六级笔试成绩达到425分及以上；全国英语等级考试（PETS）三级以上（含三级）笔</w:t>
      </w:r>
      <w:bookmarkStart w:id="0" w:name="_GoBack"/>
      <w:bookmarkEnd w:id="0"/>
      <w:r>
        <w:rPr>
          <w:rFonts w:hint="eastAsia" w:ascii="仿宋_GB2312" w:hAnsi="仿宋_GB2312" w:eastAsia="仿宋_GB2312" w:cs="仿宋_GB2312"/>
          <w:i w:val="0"/>
          <w:iCs w:val="0"/>
          <w:caps w:val="0"/>
          <w:color w:val="45494D"/>
          <w:spacing w:val="0"/>
          <w:sz w:val="32"/>
          <w:szCs w:val="32"/>
          <w:shd w:val="clear" w:color="auto" w:fill="FFFFFF"/>
        </w:rPr>
        <w:t>试成绩达到60分及以上后方可报考。</w:t>
      </w:r>
    </w:p>
    <w:p w14:paraId="1123B0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45494D"/>
          <w:spacing w:val="0"/>
          <w:sz w:val="32"/>
          <w:szCs w:val="32"/>
          <w:shd w:val="clear" w:color="auto" w:fill="FFFFFF"/>
          <w:lang w:val="en-US" w:eastAsia="zh-CN"/>
        </w:rPr>
      </w:pPr>
      <w:r>
        <w:rPr>
          <w:rFonts w:hint="eastAsia" w:ascii="仿宋_GB2312" w:hAnsi="仿宋_GB2312" w:eastAsia="仿宋_GB2312" w:cs="仿宋_GB2312"/>
          <w:i w:val="0"/>
          <w:iCs w:val="0"/>
          <w:caps w:val="0"/>
          <w:color w:val="45494D"/>
          <w:spacing w:val="0"/>
          <w:sz w:val="32"/>
          <w:szCs w:val="32"/>
          <w:shd w:val="clear" w:color="auto" w:fill="FFFFFF"/>
          <w:lang w:val="en-US" w:eastAsia="zh-CN"/>
        </w:rPr>
        <w:t>4.自2026年起，</w:t>
      </w:r>
      <w:r>
        <w:rPr>
          <w:rFonts w:hint="eastAsia" w:ascii="仿宋_GB2312" w:hAnsi="仿宋_GB2312" w:eastAsia="仿宋_GB2312" w:cs="仿宋_GB2312"/>
          <w:i w:val="0"/>
          <w:iCs w:val="0"/>
          <w:caps w:val="0"/>
          <w:color w:val="45494D"/>
          <w:spacing w:val="0"/>
          <w:sz w:val="32"/>
          <w:szCs w:val="32"/>
          <w:shd w:val="clear" w:color="auto" w:fill="FFFFFF"/>
        </w:rPr>
        <w:t>自学考试社会型（长线）在籍学生学位专业课程考试累计报考次数不超过3次</w:t>
      </w:r>
      <w:r>
        <w:rPr>
          <w:rFonts w:hint="eastAsia" w:ascii="仿宋_GB2312" w:hAnsi="仿宋_GB2312" w:eastAsia="仿宋_GB2312" w:cs="仿宋_GB2312"/>
          <w:i w:val="0"/>
          <w:iCs w:val="0"/>
          <w:caps w:val="0"/>
          <w:color w:val="45494D"/>
          <w:spacing w:val="0"/>
          <w:sz w:val="32"/>
          <w:szCs w:val="32"/>
          <w:shd w:val="clear" w:color="auto" w:fill="FFFFFF"/>
          <w:lang w:eastAsia="zh-CN"/>
        </w:rPr>
        <w:t>（</w:t>
      </w:r>
      <w:r>
        <w:rPr>
          <w:rFonts w:hint="eastAsia" w:ascii="仿宋_GB2312" w:hAnsi="仿宋_GB2312" w:eastAsia="仿宋_GB2312" w:cs="仿宋_GB2312"/>
          <w:i w:val="0"/>
          <w:iCs w:val="0"/>
          <w:caps w:val="0"/>
          <w:color w:val="45494D"/>
          <w:spacing w:val="0"/>
          <w:sz w:val="32"/>
          <w:szCs w:val="32"/>
          <w:shd w:val="clear" w:color="auto" w:fill="FFFFFF"/>
          <w:lang w:val="en-US" w:eastAsia="zh-CN"/>
        </w:rPr>
        <w:t>有报考记录的视作报考1次</w:t>
      </w:r>
      <w:r>
        <w:rPr>
          <w:rFonts w:hint="eastAsia" w:ascii="仿宋_GB2312" w:hAnsi="仿宋_GB2312" w:eastAsia="仿宋_GB2312" w:cs="仿宋_GB2312"/>
          <w:i w:val="0"/>
          <w:iCs w:val="0"/>
          <w:caps w:val="0"/>
          <w:color w:val="45494D"/>
          <w:spacing w:val="0"/>
          <w:sz w:val="32"/>
          <w:szCs w:val="32"/>
          <w:shd w:val="clear" w:color="auto" w:fill="FFFFFF"/>
          <w:lang w:eastAsia="zh-CN"/>
        </w:rPr>
        <w:t>）。</w:t>
      </w:r>
    </w:p>
    <w:p w14:paraId="344659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60" w:lineRule="exact"/>
        <w:ind w:left="0" w:right="0" w:firstLine="640" w:firstLineChars="200"/>
        <w:jc w:val="left"/>
        <w:textAlignment w:val="auto"/>
        <w:rPr>
          <w:rFonts w:ascii="仿宋_GB2312" w:hAnsi="Tahoma" w:eastAsia="仿宋_GB2312" w:cs="Tahoma"/>
          <w:color w:val="000000"/>
          <w:sz w:val="32"/>
          <w:szCs w:val="32"/>
        </w:rPr>
      </w:pPr>
      <w:r>
        <w:rPr>
          <w:rFonts w:hint="eastAsia" w:ascii="仿宋_GB2312" w:hAnsi="仿宋_GB2312" w:eastAsia="仿宋_GB2312" w:cs="仿宋_GB2312"/>
          <w:i w:val="0"/>
          <w:iCs w:val="0"/>
          <w:caps w:val="0"/>
          <w:color w:val="45494D"/>
          <w:spacing w:val="0"/>
          <w:sz w:val="32"/>
          <w:szCs w:val="32"/>
          <w:shd w:val="clear" w:color="auto" w:fill="FFFFFF"/>
          <w:lang w:val="en-US" w:eastAsia="zh-CN"/>
        </w:rPr>
        <w:t>5.</w:t>
      </w:r>
      <w:r>
        <w:rPr>
          <w:rFonts w:hint="eastAsia" w:ascii="仿宋_GB2312" w:hAnsi="仿宋_GB2312" w:eastAsia="仿宋_GB2312" w:cs="仿宋_GB2312"/>
          <w:i w:val="0"/>
          <w:iCs w:val="0"/>
          <w:caps w:val="0"/>
          <w:color w:val="45494D"/>
          <w:spacing w:val="0"/>
          <w:sz w:val="32"/>
          <w:szCs w:val="32"/>
          <w:shd w:val="clear" w:color="auto" w:fill="FFFFFF"/>
        </w:rPr>
        <w:t>其他学生不予报名。</w:t>
      </w:r>
    </w:p>
    <w:p w14:paraId="2EDDF455">
      <w:pPr>
        <w:pStyle w:val="4"/>
        <w:spacing w:before="75" w:beforeAutospacing="0" w:after="75" w:afterAutospacing="0" w:line="600" w:lineRule="exact"/>
        <w:ind w:firstLine="640" w:firstLineChars="200"/>
        <w:rPr>
          <w:rFonts w:hint="default" w:ascii="黑体" w:hAnsi="黑体" w:eastAsia="黑体" w:cs="Tahoma"/>
          <w:color w:val="000000"/>
          <w:sz w:val="32"/>
          <w:szCs w:val="32"/>
          <w:lang w:val="en-US" w:eastAsia="zh-CN"/>
        </w:rPr>
      </w:pPr>
      <w:r>
        <w:rPr>
          <w:rFonts w:hint="eastAsia" w:ascii="黑体" w:hAnsi="黑体" w:eastAsia="黑体" w:cs="Tahoma"/>
          <w:color w:val="000000"/>
          <w:sz w:val="32"/>
          <w:szCs w:val="32"/>
        </w:rPr>
        <w:t>二、考试时间</w:t>
      </w:r>
      <w:r>
        <w:rPr>
          <w:rFonts w:hint="eastAsia" w:ascii="黑体" w:hAnsi="黑体" w:eastAsia="黑体" w:cs="Tahoma"/>
          <w:color w:val="000000"/>
          <w:sz w:val="32"/>
          <w:szCs w:val="32"/>
          <w:lang w:eastAsia="zh-CN"/>
        </w:rPr>
        <w:t>、</w:t>
      </w:r>
      <w:r>
        <w:rPr>
          <w:rFonts w:hint="eastAsia" w:ascii="黑体" w:hAnsi="黑体" w:eastAsia="黑体" w:cs="Tahoma"/>
          <w:color w:val="000000"/>
          <w:sz w:val="32"/>
          <w:szCs w:val="32"/>
        </w:rPr>
        <w:t>形式</w:t>
      </w:r>
      <w:r>
        <w:rPr>
          <w:rFonts w:hint="eastAsia" w:ascii="黑体" w:hAnsi="黑体" w:eastAsia="黑体" w:cs="Tahoma"/>
          <w:color w:val="000000"/>
          <w:sz w:val="32"/>
          <w:szCs w:val="32"/>
          <w:lang w:val="en-US" w:eastAsia="zh-CN"/>
        </w:rPr>
        <w:t>和考点</w:t>
      </w:r>
    </w:p>
    <w:p w14:paraId="6747920C">
      <w:pPr>
        <w:pStyle w:val="4"/>
        <w:spacing w:before="75" w:beforeAutospacing="0" w:after="75" w:afterAutospacing="0" w:line="600" w:lineRule="exact"/>
        <w:ind w:firstLine="640"/>
        <w:rPr>
          <w:rFonts w:hint="default" w:ascii="仿宋_GB2312" w:hAnsi="Tahoma" w:eastAsia="仿宋_GB2312" w:cs="Tahoma"/>
          <w:color w:val="000000"/>
          <w:sz w:val="32"/>
          <w:szCs w:val="32"/>
          <w:lang w:val="en-US"/>
        </w:rPr>
      </w:pPr>
      <w:r>
        <w:rPr>
          <w:rFonts w:hint="eastAsia" w:ascii="仿宋_GB2312" w:hAnsi="Tahoma" w:eastAsia="仿宋_GB2312" w:cs="Tahoma"/>
          <w:color w:val="000000"/>
          <w:sz w:val="32"/>
          <w:szCs w:val="32"/>
        </w:rPr>
        <w:t>202</w:t>
      </w:r>
      <w:r>
        <w:rPr>
          <w:rFonts w:hint="eastAsia" w:ascii="仿宋_GB2312" w:hAnsi="Tahoma" w:eastAsia="仿宋_GB2312" w:cs="Tahoma"/>
          <w:color w:val="000000"/>
          <w:sz w:val="32"/>
          <w:szCs w:val="32"/>
          <w:lang w:val="en-US" w:eastAsia="zh-CN"/>
        </w:rPr>
        <w:t>6</w:t>
      </w:r>
      <w:r>
        <w:rPr>
          <w:rFonts w:hint="eastAsia" w:ascii="仿宋_GB2312" w:hAnsi="Tahoma" w:eastAsia="仿宋_GB2312" w:cs="Tahoma"/>
          <w:color w:val="000000"/>
          <w:sz w:val="32"/>
          <w:szCs w:val="32"/>
        </w:rPr>
        <w:t>年</w:t>
      </w:r>
      <w:r>
        <w:rPr>
          <w:rFonts w:hint="eastAsia" w:ascii="仿宋_GB2312" w:hAnsi="Tahoma" w:eastAsia="仿宋_GB2312" w:cs="Tahoma"/>
          <w:color w:val="000000"/>
          <w:sz w:val="32"/>
          <w:szCs w:val="32"/>
          <w:lang w:val="en-US" w:eastAsia="zh-CN"/>
        </w:rPr>
        <w:t>6</w:t>
      </w:r>
      <w:r>
        <w:rPr>
          <w:rFonts w:hint="eastAsia" w:ascii="仿宋_GB2312" w:hAnsi="Tahoma" w:eastAsia="仿宋_GB2312" w:cs="Tahoma"/>
          <w:color w:val="000000"/>
          <w:sz w:val="32"/>
          <w:szCs w:val="32"/>
        </w:rPr>
        <w:t>月</w:t>
      </w:r>
      <w:r>
        <w:rPr>
          <w:rFonts w:hint="eastAsia" w:ascii="仿宋_GB2312" w:hAnsi="Tahoma" w:eastAsia="仿宋_GB2312" w:cs="Tahoma"/>
          <w:color w:val="000000"/>
          <w:sz w:val="32"/>
          <w:szCs w:val="32"/>
          <w:lang w:val="en-US" w:eastAsia="zh-CN"/>
        </w:rPr>
        <w:t>14</w:t>
      </w:r>
      <w:r>
        <w:rPr>
          <w:rFonts w:hint="eastAsia" w:ascii="仿宋_GB2312" w:hAnsi="Tahoma" w:eastAsia="仿宋_GB2312" w:cs="Tahoma"/>
          <w:color w:val="000000"/>
          <w:sz w:val="32"/>
          <w:szCs w:val="32"/>
        </w:rPr>
        <w:t>日</w:t>
      </w:r>
      <w:r>
        <w:rPr>
          <w:rFonts w:hint="eastAsia" w:ascii="仿宋_GB2312" w:hAnsi="Tahoma" w:eastAsia="仿宋_GB2312" w:cs="Tahoma"/>
          <w:color w:val="000000"/>
          <w:sz w:val="32"/>
          <w:szCs w:val="32"/>
          <w:lang w:val="en-US" w:eastAsia="zh-CN"/>
        </w:rPr>
        <w:t xml:space="preserve">   </w:t>
      </w:r>
      <w:r>
        <w:rPr>
          <w:rFonts w:hint="eastAsia" w:ascii="仿宋_GB2312" w:hAnsi="Tahoma" w:eastAsia="仿宋_GB2312" w:cs="Tahoma"/>
          <w:color w:val="000000"/>
          <w:sz w:val="32"/>
          <w:szCs w:val="32"/>
        </w:rPr>
        <w:t>笔试（闭卷考试）</w:t>
      </w:r>
      <w:r>
        <w:rPr>
          <w:rFonts w:hint="eastAsia" w:ascii="仿宋_GB2312" w:hAnsi="Tahoma" w:eastAsia="仿宋_GB2312" w:cs="Tahoma"/>
          <w:color w:val="000000"/>
          <w:sz w:val="32"/>
          <w:szCs w:val="32"/>
          <w:lang w:val="en-US" w:eastAsia="zh-CN"/>
        </w:rPr>
        <w:t xml:space="preserve">   考点：兰州大学</w:t>
      </w:r>
    </w:p>
    <w:p w14:paraId="0CF44DFA">
      <w:pPr>
        <w:pStyle w:val="4"/>
        <w:spacing w:before="75" w:beforeAutospacing="0" w:after="75" w:afterAutospacing="0" w:line="600" w:lineRule="exact"/>
        <w:ind w:firstLine="640" w:firstLineChars="200"/>
        <w:rPr>
          <w:rFonts w:ascii="黑体" w:hAnsi="黑体" w:eastAsia="黑体" w:cs="Tahoma"/>
          <w:color w:val="000000"/>
          <w:sz w:val="32"/>
          <w:szCs w:val="32"/>
        </w:rPr>
      </w:pPr>
      <w:r>
        <w:rPr>
          <w:rFonts w:hint="eastAsia" w:ascii="黑体" w:hAnsi="黑体" w:eastAsia="黑体" w:cs="Tahoma"/>
          <w:color w:val="000000"/>
          <w:sz w:val="32"/>
          <w:szCs w:val="32"/>
        </w:rPr>
        <w:t>三、注意事项</w:t>
      </w:r>
    </w:p>
    <w:p w14:paraId="7EC307D7">
      <w:pPr>
        <w:pStyle w:val="4"/>
        <w:spacing w:before="75" w:beforeAutospacing="0" w:after="75" w:afterAutospacing="0" w:line="600" w:lineRule="exact"/>
        <w:ind w:firstLine="641"/>
        <w:rPr>
          <w:rFonts w:hint="eastAsia" w:ascii="仿宋_GB2312" w:hAnsi="Tahoma" w:eastAsia="仿宋_GB2312" w:cs="Tahoma"/>
          <w:color w:val="000000"/>
          <w:sz w:val="32"/>
          <w:szCs w:val="32"/>
          <w:lang w:eastAsia="zh-CN"/>
        </w:rPr>
      </w:pPr>
      <w:r>
        <w:rPr>
          <w:rFonts w:hint="eastAsia" w:ascii="仿宋_GB2312" w:hAnsi="Tahoma" w:eastAsia="仿宋_GB2312" w:cs="Tahoma"/>
          <w:color w:val="000000"/>
          <w:sz w:val="32"/>
          <w:szCs w:val="32"/>
        </w:rPr>
        <w:t>1.请正确选择学习形式，不同学习形式学生的报考资格途径、考试科目均不相同。选择错误，将影响学位申请。</w:t>
      </w:r>
    </w:p>
    <w:p w14:paraId="2CC6F337">
      <w:pPr>
        <w:pStyle w:val="4"/>
        <w:spacing w:before="75" w:beforeAutospacing="0" w:after="75" w:afterAutospacing="0" w:line="600" w:lineRule="exact"/>
        <w:ind w:firstLine="641"/>
        <w:rPr>
          <w:rFonts w:ascii="仿宋_GB2312" w:hAnsi="Tahoma" w:eastAsia="仿宋_GB2312" w:cs="Tahoma"/>
          <w:color w:val="000000"/>
          <w:sz w:val="32"/>
          <w:szCs w:val="32"/>
        </w:rPr>
      </w:pPr>
      <w:r>
        <w:rPr>
          <w:rFonts w:hint="eastAsia" w:ascii="仿宋_GB2312" w:hAnsi="Tahoma" w:eastAsia="仿宋_GB2312" w:cs="Tahoma"/>
          <w:color w:val="000000"/>
          <w:sz w:val="32"/>
          <w:szCs w:val="32"/>
        </w:rPr>
        <w:t>2.保证个人信息的准确和完整，填写内容要与在校注册学籍信息一致，每位考生本次考试仅限报名一次。</w:t>
      </w:r>
    </w:p>
    <w:p w14:paraId="15FE0ECC">
      <w:pPr>
        <w:pStyle w:val="4"/>
        <w:spacing w:before="75" w:beforeAutospacing="0" w:after="0" w:afterAutospacing="0" w:line="600" w:lineRule="exact"/>
        <w:ind w:firstLine="641"/>
        <w:rPr>
          <w:rFonts w:ascii="仿宋_GB2312" w:hAnsi="Tahoma" w:eastAsia="仿宋_GB2312" w:cs="Tahoma"/>
          <w:color w:val="000000"/>
          <w:sz w:val="32"/>
          <w:szCs w:val="32"/>
        </w:rPr>
      </w:pPr>
      <w:r>
        <w:rPr>
          <w:rFonts w:hint="eastAsia" w:ascii="仿宋_GB2312" w:hAnsi="Tahoma" w:eastAsia="仿宋_GB2312" w:cs="Tahoma"/>
          <w:color w:val="000000"/>
          <w:sz w:val="32"/>
          <w:szCs w:val="32"/>
        </w:rPr>
        <w:t>3.预留联系方式（手机号）要准确无误，以确保能够及时收到考试相关信息。</w:t>
      </w:r>
    </w:p>
    <w:p w14:paraId="71295E3A">
      <w:pPr>
        <w:pStyle w:val="4"/>
        <w:spacing w:before="75" w:beforeAutospacing="0" w:after="0" w:afterAutospacing="0" w:line="600" w:lineRule="exact"/>
        <w:ind w:firstLine="640"/>
        <w:rPr>
          <w:rFonts w:ascii="仿宋_GB2312" w:hAnsi="Tahoma" w:eastAsia="仿宋_GB2312" w:cs="Tahoma"/>
          <w:color w:val="000000"/>
          <w:sz w:val="32"/>
          <w:szCs w:val="32"/>
        </w:rPr>
      </w:pPr>
      <w:r>
        <w:rPr>
          <w:rFonts w:hint="eastAsia" w:ascii="仿宋_GB2312" w:hAnsi="Tahoma" w:eastAsia="仿宋_GB2312" w:cs="Tahoma"/>
          <w:color w:val="000000"/>
          <w:sz w:val="32"/>
          <w:szCs w:val="32"/>
        </w:rPr>
        <w:t>4.网络教育、成人教育的学生填写学号；自学考试社会型（长线）、应用型（短线）学生填写自学考试准考证号。</w:t>
      </w:r>
    </w:p>
    <w:p w14:paraId="083D2C3E">
      <w:pPr>
        <w:pStyle w:val="4"/>
        <w:spacing w:before="75" w:beforeAutospacing="0" w:after="75" w:afterAutospacing="0" w:line="600" w:lineRule="exact"/>
        <w:ind w:firstLine="640"/>
        <w:rPr>
          <w:rFonts w:ascii="仿宋_GB2312" w:hAnsi="Tahoma" w:eastAsia="仿宋_GB2312" w:cs="Tahoma"/>
          <w:color w:val="000000"/>
          <w:sz w:val="32"/>
          <w:szCs w:val="32"/>
        </w:rPr>
      </w:pPr>
      <w:r>
        <w:rPr>
          <w:rFonts w:hint="eastAsia" w:ascii="仿宋_GB2312" w:hAnsi="Tahoma" w:eastAsia="仿宋_GB2312" w:cs="Tahoma"/>
          <w:color w:val="000000"/>
          <w:sz w:val="32"/>
          <w:szCs w:val="32"/>
          <w:lang w:val="en-US" w:eastAsia="zh-CN"/>
        </w:rPr>
        <w:t>5</w:t>
      </w:r>
      <w:r>
        <w:rPr>
          <w:rFonts w:hint="eastAsia" w:ascii="仿宋_GB2312" w:hAnsi="Tahoma" w:eastAsia="仿宋_GB2312" w:cs="Tahoma"/>
          <w:color w:val="000000"/>
          <w:sz w:val="32"/>
          <w:szCs w:val="32"/>
        </w:rPr>
        <w:t>.网络教育、成人教育须选择</w:t>
      </w:r>
      <w:r>
        <w:rPr>
          <w:rFonts w:hint="eastAsia" w:ascii="仿宋_GB2312" w:hAnsi="Tahoma" w:eastAsia="仿宋_GB2312" w:cs="Tahoma"/>
          <w:color w:val="000000"/>
          <w:sz w:val="32"/>
          <w:szCs w:val="32"/>
          <w:lang w:val="en-US" w:eastAsia="zh-CN"/>
        </w:rPr>
        <w:t>兰州大学本科</w:t>
      </w:r>
      <w:r>
        <w:rPr>
          <w:rFonts w:hint="eastAsia" w:ascii="仿宋_GB2312" w:hAnsi="Tahoma" w:eastAsia="仿宋_GB2312" w:cs="Tahoma"/>
          <w:color w:val="000000"/>
          <w:sz w:val="32"/>
          <w:szCs w:val="32"/>
        </w:rPr>
        <w:t>就读专业。自学考试社会型（长线）、应用型（短线）学生选择兰州大学</w:t>
      </w:r>
      <w:r>
        <w:rPr>
          <w:rFonts w:hint="eastAsia" w:ascii="仿宋_GB2312" w:hAnsi="Tahoma" w:eastAsia="仿宋_GB2312" w:cs="Tahoma"/>
          <w:color w:val="000000"/>
          <w:sz w:val="32"/>
          <w:szCs w:val="32"/>
          <w:lang w:val="en-US" w:eastAsia="zh-CN"/>
        </w:rPr>
        <w:t>主</w:t>
      </w:r>
      <w:r>
        <w:rPr>
          <w:rFonts w:hint="eastAsia" w:ascii="仿宋_GB2312" w:hAnsi="Tahoma" w:eastAsia="仿宋_GB2312" w:cs="Tahoma"/>
          <w:color w:val="000000"/>
          <w:sz w:val="32"/>
          <w:szCs w:val="32"/>
        </w:rPr>
        <w:t>考</w:t>
      </w:r>
      <w:r>
        <w:rPr>
          <w:rFonts w:hint="eastAsia" w:ascii="仿宋_GB2312" w:hAnsi="Tahoma" w:eastAsia="仿宋_GB2312" w:cs="Tahoma"/>
          <w:color w:val="000000"/>
          <w:sz w:val="32"/>
          <w:szCs w:val="32"/>
          <w:lang w:val="en-US" w:eastAsia="zh-CN"/>
        </w:rPr>
        <w:t>本科</w:t>
      </w:r>
      <w:r>
        <w:rPr>
          <w:rFonts w:hint="eastAsia" w:ascii="仿宋_GB2312" w:hAnsi="Tahoma" w:eastAsia="仿宋_GB2312" w:cs="Tahoma"/>
          <w:color w:val="000000"/>
          <w:sz w:val="32"/>
          <w:szCs w:val="32"/>
        </w:rPr>
        <w:t>专业。</w:t>
      </w:r>
    </w:p>
    <w:p w14:paraId="3D321FFF">
      <w:pPr>
        <w:pStyle w:val="4"/>
        <w:spacing w:before="75" w:beforeAutospacing="0" w:after="75" w:afterAutospacing="0" w:line="600" w:lineRule="exact"/>
        <w:ind w:firstLine="640"/>
        <w:rPr>
          <w:rFonts w:ascii="仿宋_GB2312" w:hAnsi="Tahoma" w:eastAsia="仿宋_GB2312" w:cs="Tahoma"/>
          <w:color w:val="000000"/>
          <w:sz w:val="32"/>
          <w:szCs w:val="32"/>
        </w:rPr>
      </w:pPr>
      <w:r>
        <w:rPr>
          <w:rFonts w:hint="eastAsia" w:ascii="仿宋_GB2312" w:hAnsi="Tahoma" w:eastAsia="仿宋_GB2312" w:cs="Tahoma"/>
          <w:color w:val="000000"/>
          <w:sz w:val="32"/>
          <w:szCs w:val="32"/>
          <w:lang w:val="en-US" w:eastAsia="zh-CN"/>
        </w:rPr>
        <w:t>6</w:t>
      </w:r>
      <w:r>
        <w:rPr>
          <w:rFonts w:hint="eastAsia" w:ascii="仿宋_GB2312" w:hAnsi="Tahoma" w:eastAsia="仿宋_GB2312" w:cs="Tahoma"/>
          <w:color w:val="000000"/>
          <w:sz w:val="32"/>
          <w:szCs w:val="32"/>
        </w:rPr>
        <w:t>.</w:t>
      </w:r>
      <w:r>
        <w:rPr>
          <w:rFonts w:hint="eastAsia" w:ascii="仿宋_GB2312" w:eastAsia="仿宋_GB2312"/>
          <w:sz w:val="32"/>
          <w:szCs w:val="32"/>
          <w:lang w:val="en-US" w:eastAsia="zh-CN"/>
        </w:rPr>
        <w:t>申请学位要求三门“学位专业课程”全部合格。</w:t>
      </w:r>
      <w:r>
        <w:rPr>
          <w:rFonts w:hint="eastAsia" w:ascii="仿宋_GB2312" w:hAnsi="Tahoma" w:eastAsia="仿宋_GB2312" w:cs="Tahoma"/>
          <w:color w:val="000000"/>
          <w:sz w:val="32"/>
          <w:szCs w:val="32"/>
        </w:rPr>
        <w:t>考生可根据自身情况选择本次报考门数，</w:t>
      </w:r>
      <w:r>
        <w:rPr>
          <w:rFonts w:hint="eastAsia" w:ascii="仿宋_GB2312" w:eastAsia="仿宋_GB2312"/>
          <w:sz w:val="32"/>
          <w:szCs w:val="32"/>
        </w:rPr>
        <w:t>已参加</w:t>
      </w:r>
      <w:r>
        <w:rPr>
          <w:rFonts w:hint="eastAsia" w:ascii="仿宋_GB2312" w:eastAsia="仿宋_GB2312"/>
          <w:sz w:val="32"/>
          <w:szCs w:val="32"/>
          <w:lang w:val="en-US" w:eastAsia="zh-CN"/>
        </w:rPr>
        <w:t>过</w:t>
      </w:r>
      <w:r>
        <w:rPr>
          <w:rFonts w:hint="eastAsia" w:ascii="仿宋_GB2312" w:eastAsia="仿宋_GB2312"/>
          <w:sz w:val="32"/>
          <w:szCs w:val="32"/>
        </w:rPr>
        <w:t>“</w:t>
      </w:r>
      <w:r>
        <w:rPr>
          <w:rFonts w:hint="eastAsia" w:ascii="仿宋_GB2312" w:hAnsi="黑体" w:eastAsia="仿宋_GB2312"/>
          <w:sz w:val="32"/>
          <w:szCs w:val="32"/>
        </w:rPr>
        <w:t>学位专业课程考试”</w:t>
      </w:r>
      <w:r>
        <w:rPr>
          <w:rFonts w:hint="eastAsia" w:ascii="仿宋_GB2312" w:hAnsi="黑体" w:eastAsia="仿宋_GB2312"/>
          <w:sz w:val="32"/>
          <w:szCs w:val="32"/>
          <w:lang w:val="en-US" w:eastAsia="zh-CN"/>
        </w:rPr>
        <w:t>成绩</w:t>
      </w:r>
      <w:r>
        <w:rPr>
          <w:rFonts w:hint="eastAsia" w:ascii="仿宋_GB2312" w:eastAsia="仿宋_GB2312"/>
          <w:sz w:val="32"/>
          <w:szCs w:val="32"/>
        </w:rPr>
        <w:t>合格的科目无需再考，</w:t>
      </w:r>
      <w:r>
        <w:rPr>
          <w:rFonts w:hint="eastAsia" w:ascii="仿宋_GB2312" w:hAnsi="Tahoma" w:eastAsia="仿宋_GB2312" w:cs="Tahoma"/>
          <w:color w:val="000000"/>
          <w:sz w:val="32"/>
          <w:szCs w:val="32"/>
        </w:rPr>
        <w:t>只需选报尚未合格的科目。</w:t>
      </w:r>
    </w:p>
    <w:p w14:paraId="615C9C57">
      <w:pPr>
        <w:pStyle w:val="4"/>
        <w:spacing w:before="75" w:beforeAutospacing="0" w:after="75" w:afterAutospacing="0" w:line="600" w:lineRule="exact"/>
        <w:ind w:firstLine="640"/>
        <w:rPr>
          <w:rFonts w:ascii="仿宋_GB2312" w:hAnsi="Tahoma" w:eastAsia="仿宋_GB2312" w:cs="Tahoma"/>
          <w:color w:val="000000"/>
          <w:sz w:val="32"/>
          <w:szCs w:val="32"/>
        </w:rPr>
      </w:pPr>
      <w:r>
        <w:rPr>
          <w:rFonts w:hint="eastAsia" w:ascii="仿宋_GB2312" w:hAnsi="Tahoma" w:eastAsia="仿宋_GB2312" w:cs="Tahoma"/>
          <w:color w:val="000000"/>
          <w:sz w:val="32"/>
          <w:szCs w:val="32"/>
        </w:rPr>
        <w:t>报名信息</w:t>
      </w:r>
      <w:r>
        <w:rPr>
          <w:rFonts w:hint="eastAsia" w:ascii="仿宋_GB2312" w:hAnsi="Tahoma" w:eastAsia="仿宋_GB2312" w:cs="Tahoma"/>
          <w:color w:val="000000"/>
          <w:sz w:val="32"/>
          <w:szCs w:val="32"/>
          <w:lang w:val="en-US" w:eastAsia="zh-CN"/>
        </w:rPr>
        <w:t>一经</w:t>
      </w:r>
      <w:r>
        <w:rPr>
          <w:rFonts w:hint="eastAsia" w:ascii="仿宋_GB2312" w:hAnsi="Tahoma" w:eastAsia="仿宋_GB2312" w:cs="Tahoma"/>
          <w:color w:val="000000"/>
          <w:sz w:val="32"/>
          <w:szCs w:val="32"/>
        </w:rPr>
        <w:t>确认后，不能再修改报名信息。</w:t>
      </w:r>
    </w:p>
    <w:p w14:paraId="01F714A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Tahoma" w:eastAsia="仿宋_GB2312" w:cs="Tahoma"/>
          <w:color w:val="000000"/>
          <w:sz w:val="32"/>
          <w:szCs w:val="32"/>
        </w:rPr>
      </w:pPr>
      <w:r>
        <w:rPr>
          <w:rFonts w:hint="eastAsia" w:ascii="仿宋_GB2312" w:hAnsi="Tahoma" w:eastAsia="仿宋_GB2312" w:cs="Tahoma"/>
          <w:color w:val="000000"/>
          <w:sz w:val="32"/>
          <w:szCs w:val="32"/>
          <w:lang w:val="en-US" w:eastAsia="zh-CN"/>
        </w:rPr>
        <w:t>7</w:t>
      </w:r>
      <w:r>
        <w:rPr>
          <w:rFonts w:hint="eastAsia" w:ascii="仿宋_GB2312" w:hAnsi="Tahoma" w:eastAsia="仿宋_GB2312" w:cs="Tahoma"/>
          <w:color w:val="000000"/>
          <w:sz w:val="32"/>
          <w:szCs w:val="32"/>
        </w:rPr>
        <w:t>.由于考生个人原因造成的错报、漏报，或者经审核考试资格不合格、</w:t>
      </w:r>
      <w:r>
        <w:rPr>
          <w:rFonts w:hint="eastAsia" w:ascii="仿宋_GB2312" w:hAnsi="仿宋_GB2312" w:eastAsia="仿宋_GB2312" w:cs="仿宋_GB2312"/>
          <w:kern w:val="2"/>
          <w:sz w:val="32"/>
          <w:szCs w:val="32"/>
          <w:lang w:val="en-US" w:eastAsia="zh-CN" w:bidi="ar-SA"/>
        </w:rPr>
        <w:t>等问题并导致无法参加考试等情况由本人承担相应后果。</w:t>
      </w:r>
    </w:p>
    <w:p w14:paraId="208F06AA">
      <w:pPr>
        <w:pStyle w:val="4"/>
        <w:spacing w:before="75" w:beforeAutospacing="0" w:after="75" w:afterAutospacing="0" w:line="600" w:lineRule="exact"/>
        <w:ind w:firstLine="640"/>
        <w:rPr>
          <w:rFonts w:ascii="仿宋_GB2312" w:hAnsi="Tahoma" w:eastAsia="仿宋_GB2312" w:cs="Tahoma"/>
          <w:color w:val="000000"/>
          <w:sz w:val="32"/>
          <w:szCs w:val="32"/>
        </w:rPr>
      </w:pPr>
      <w:r>
        <w:rPr>
          <w:rFonts w:hint="eastAsia" w:ascii="仿宋_GB2312" w:hAnsi="Tahoma" w:eastAsia="仿宋_GB2312" w:cs="Tahoma"/>
          <w:color w:val="000000"/>
          <w:sz w:val="32"/>
          <w:szCs w:val="32"/>
          <w:lang w:val="en-US" w:eastAsia="zh-CN"/>
        </w:rPr>
        <w:t>8</w:t>
      </w:r>
      <w:r>
        <w:rPr>
          <w:rFonts w:hint="eastAsia" w:ascii="仿宋_GB2312" w:hAnsi="Tahoma" w:eastAsia="仿宋_GB2312" w:cs="Tahoma"/>
          <w:color w:val="000000"/>
          <w:sz w:val="32"/>
          <w:szCs w:val="32"/>
        </w:rPr>
        <w:t>.考生于考试前一周内登陆系统打印准考证，两证身份信息一致，否则不准参加考试。</w:t>
      </w:r>
    </w:p>
    <w:p w14:paraId="6C48D933">
      <w:pPr>
        <w:pStyle w:val="4"/>
        <w:spacing w:before="75" w:beforeAutospacing="0" w:after="75" w:afterAutospacing="0" w:line="600" w:lineRule="exact"/>
        <w:ind w:firstLine="640"/>
        <w:rPr>
          <w:rFonts w:ascii="仿宋_GB2312" w:hAnsi="Tahoma" w:eastAsia="仿宋_GB2312" w:cs="Tahoma"/>
          <w:color w:val="000000"/>
          <w:sz w:val="32"/>
          <w:szCs w:val="32"/>
        </w:rPr>
      </w:pPr>
      <w:r>
        <w:rPr>
          <w:rFonts w:hint="eastAsia" w:ascii="仿宋_GB2312" w:hAnsi="Tahoma" w:eastAsia="仿宋_GB2312" w:cs="Tahoma"/>
          <w:color w:val="000000"/>
          <w:sz w:val="32"/>
          <w:szCs w:val="32"/>
          <w:lang w:val="en-US" w:eastAsia="zh-CN"/>
        </w:rPr>
        <w:t>9</w:t>
      </w:r>
      <w:r>
        <w:rPr>
          <w:rFonts w:hint="eastAsia" w:ascii="仿宋_GB2312" w:hAnsi="Tahoma" w:eastAsia="仿宋_GB2312" w:cs="Tahoma"/>
          <w:color w:val="000000"/>
          <w:sz w:val="32"/>
          <w:szCs w:val="32"/>
        </w:rPr>
        <w:t>.考试具体时间及地点均以准考证上所示为准，不得更改。</w:t>
      </w:r>
    </w:p>
    <w:p w14:paraId="7E06EF42">
      <w:pPr>
        <w:pStyle w:val="4"/>
        <w:spacing w:before="75" w:beforeAutospacing="0" w:after="75" w:afterAutospacing="0" w:line="600" w:lineRule="exact"/>
        <w:ind w:firstLine="640"/>
        <w:rPr>
          <w:rFonts w:ascii="仿宋_GB2312" w:hAnsi="Tahoma" w:eastAsia="仿宋_GB2312" w:cs="Tahoma"/>
          <w:color w:val="000000"/>
          <w:sz w:val="32"/>
          <w:szCs w:val="32"/>
        </w:rPr>
      </w:pPr>
      <w:r>
        <w:rPr>
          <w:rFonts w:hint="eastAsia" w:ascii="仿宋_GB2312" w:hAnsi="Tahoma" w:eastAsia="仿宋_GB2312" w:cs="Tahoma"/>
          <w:color w:val="000000"/>
          <w:sz w:val="32"/>
          <w:szCs w:val="32"/>
          <w:lang w:val="en-US" w:eastAsia="zh-CN"/>
        </w:rPr>
        <w:t>10</w:t>
      </w:r>
      <w:r>
        <w:rPr>
          <w:rFonts w:hint="eastAsia" w:ascii="仿宋_GB2312" w:hAnsi="Tahoma" w:eastAsia="仿宋_GB2312" w:cs="Tahoma"/>
          <w:color w:val="000000"/>
          <w:sz w:val="32"/>
          <w:szCs w:val="32"/>
        </w:rPr>
        <w:t>.考生于考试</w:t>
      </w:r>
      <w:r>
        <w:rPr>
          <w:rFonts w:hint="eastAsia" w:ascii="仿宋_GB2312" w:hAnsi="Tahoma" w:eastAsia="仿宋_GB2312" w:cs="Tahoma"/>
          <w:color w:val="000000"/>
          <w:sz w:val="32"/>
          <w:szCs w:val="32"/>
          <w:lang w:val="en-US" w:eastAsia="zh-CN"/>
        </w:rPr>
        <w:t>20</w:t>
      </w:r>
      <w:r>
        <w:rPr>
          <w:rFonts w:hint="eastAsia" w:ascii="仿宋_GB2312" w:hAnsi="Tahoma" w:eastAsia="仿宋_GB2312" w:cs="Tahoma"/>
          <w:color w:val="000000"/>
          <w:sz w:val="32"/>
          <w:szCs w:val="32"/>
        </w:rPr>
        <w:t>天后登陆报考系统查询成绩并打印成绩单。</w:t>
      </w:r>
    </w:p>
    <w:sectPr>
      <w:pgSz w:w="11906" w:h="16838"/>
      <w:pgMar w:top="1077" w:right="1304" w:bottom="107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hZTg5OGM5MmNkOGNkMDNkMzIyYWUwMGZkMWFlNDYifQ=="/>
  </w:docVars>
  <w:rsids>
    <w:rsidRoot w:val="00A743CA"/>
    <w:rsid w:val="00002511"/>
    <w:rsid w:val="00034372"/>
    <w:rsid w:val="000608E7"/>
    <w:rsid w:val="00152ECF"/>
    <w:rsid w:val="001758AE"/>
    <w:rsid w:val="001D1E48"/>
    <w:rsid w:val="002F51C5"/>
    <w:rsid w:val="003D558C"/>
    <w:rsid w:val="00415ED6"/>
    <w:rsid w:val="00470C89"/>
    <w:rsid w:val="0047525E"/>
    <w:rsid w:val="00490F54"/>
    <w:rsid w:val="004B09EF"/>
    <w:rsid w:val="0056116C"/>
    <w:rsid w:val="00573DA4"/>
    <w:rsid w:val="005840E5"/>
    <w:rsid w:val="00585E7B"/>
    <w:rsid w:val="005E5E8E"/>
    <w:rsid w:val="00607B70"/>
    <w:rsid w:val="006F1291"/>
    <w:rsid w:val="006F2EC7"/>
    <w:rsid w:val="007F6B66"/>
    <w:rsid w:val="008B6726"/>
    <w:rsid w:val="008C1158"/>
    <w:rsid w:val="00953528"/>
    <w:rsid w:val="0098388D"/>
    <w:rsid w:val="00A30534"/>
    <w:rsid w:val="00A743CA"/>
    <w:rsid w:val="00A97008"/>
    <w:rsid w:val="00B474C5"/>
    <w:rsid w:val="00B5272B"/>
    <w:rsid w:val="00BA3DBB"/>
    <w:rsid w:val="00C26993"/>
    <w:rsid w:val="00C50C13"/>
    <w:rsid w:val="00C60B6B"/>
    <w:rsid w:val="00CE6F0F"/>
    <w:rsid w:val="00D45FE9"/>
    <w:rsid w:val="00DB352C"/>
    <w:rsid w:val="00E262CE"/>
    <w:rsid w:val="00E92C21"/>
    <w:rsid w:val="00EA1C01"/>
    <w:rsid w:val="00ED400E"/>
    <w:rsid w:val="00EF1B9A"/>
    <w:rsid w:val="00F32A9E"/>
    <w:rsid w:val="00F9518D"/>
    <w:rsid w:val="00FD1E38"/>
    <w:rsid w:val="00FF141F"/>
    <w:rsid w:val="027C5214"/>
    <w:rsid w:val="02D908B8"/>
    <w:rsid w:val="04C94C31"/>
    <w:rsid w:val="04E13A54"/>
    <w:rsid w:val="0552282F"/>
    <w:rsid w:val="05A50F26"/>
    <w:rsid w:val="0882554E"/>
    <w:rsid w:val="095D5673"/>
    <w:rsid w:val="09BA00EB"/>
    <w:rsid w:val="0DBA5635"/>
    <w:rsid w:val="0EA55AF2"/>
    <w:rsid w:val="107A7662"/>
    <w:rsid w:val="14173C7F"/>
    <w:rsid w:val="163A2FC4"/>
    <w:rsid w:val="17A50911"/>
    <w:rsid w:val="17FC49AA"/>
    <w:rsid w:val="1821482C"/>
    <w:rsid w:val="188D1AD1"/>
    <w:rsid w:val="19216716"/>
    <w:rsid w:val="193F101A"/>
    <w:rsid w:val="1A725422"/>
    <w:rsid w:val="1B666491"/>
    <w:rsid w:val="1EEB7551"/>
    <w:rsid w:val="1EFB52BB"/>
    <w:rsid w:val="1F3A30CD"/>
    <w:rsid w:val="1FBC461E"/>
    <w:rsid w:val="2059613B"/>
    <w:rsid w:val="20CA13E8"/>
    <w:rsid w:val="23AB72AF"/>
    <w:rsid w:val="242846B7"/>
    <w:rsid w:val="247458E0"/>
    <w:rsid w:val="26487037"/>
    <w:rsid w:val="27FF56F9"/>
    <w:rsid w:val="2A867B1E"/>
    <w:rsid w:val="2DD9788D"/>
    <w:rsid w:val="2FFD7235"/>
    <w:rsid w:val="318A02C5"/>
    <w:rsid w:val="32D66F79"/>
    <w:rsid w:val="32E17E07"/>
    <w:rsid w:val="34061351"/>
    <w:rsid w:val="3511545C"/>
    <w:rsid w:val="357A2F85"/>
    <w:rsid w:val="36C546D4"/>
    <w:rsid w:val="37D854DB"/>
    <w:rsid w:val="3A074C95"/>
    <w:rsid w:val="3BDC6748"/>
    <w:rsid w:val="3BFA4E20"/>
    <w:rsid w:val="3C350F89"/>
    <w:rsid w:val="3D253304"/>
    <w:rsid w:val="3D7A7829"/>
    <w:rsid w:val="3E7D7523"/>
    <w:rsid w:val="412C1D6A"/>
    <w:rsid w:val="44F87A23"/>
    <w:rsid w:val="47241B63"/>
    <w:rsid w:val="4E9133C2"/>
    <w:rsid w:val="51C07E8F"/>
    <w:rsid w:val="54E83610"/>
    <w:rsid w:val="555D3FFE"/>
    <w:rsid w:val="56292132"/>
    <w:rsid w:val="56C854A7"/>
    <w:rsid w:val="57FE49CA"/>
    <w:rsid w:val="5892238F"/>
    <w:rsid w:val="5B44114A"/>
    <w:rsid w:val="5C207B33"/>
    <w:rsid w:val="5CC13AD7"/>
    <w:rsid w:val="5D575C2A"/>
    <w:rsid w:val="5DA051CD"/>
    <w:rsid w:val="5F5226F9"/>
    <w:rsid w:val="666845C2"/>
    <w:rsid w:val="66B24B2C"/>
    <w:rsid w:val="6F3F49BA"/>
    <w:rsid w:val="715C2F64"/>
    <w:rsid w:val="73682094"/>
    <w:rsid w:val="74E75483"/>
    <w:rsid w:val="75EB2B08"/>
    <w:rsid w:val="76AD12A2"/>
    <w:rsid w:val="76BE7751"/>
    <w:rsid w:val="76D51C3F"/>
    <w:rsid w:val="7D263AE3"/>
    <w:rsid w:val="7D45651A"/>
    <w:rsid w:val="7D5A0461"/>
    <w:rsid w:val="7D5A0C9F"/>
    <w:rsid w:val="7D7B6CB8"/>
    <w:rsid w:val="7EF0118F"/>
    <w:rsid w:val="7F6C6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autoRedefine/>
    <w:semiHidden/>
    <w:unhideWhenUsed/>
    <w:qFormat/>
    <w:uiPriority w:val="99"/>
    <w:rPr>
      <w:color w:val="0000FF"/>
      <w:u w:val="single"/>
    </w:rPr>
  </w:style>
  <w:style w:type="character" w:customStyle="1" w:styleId="8">
    <w:name w:val="页眉 字符"/>
    <w:basedOn w:val="6"/>
    <w:link w:val="3"/>
    <w:autoRedefine/>
    <w:qFormat/>
    <w:uiPriority w:val="99"/>
    <w:rPr>
      <w:sz w:val="18"/>
      <w:szCs w:val="18"/>
    </w:rPr>
  </w:style>
  <w:style w:type="character" w:customStyle="1" w:styleId="9">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905</Words>
  <Characters>949</Characters>
  <Lines>8</Lines>
  <Paragraphs>2</Paragraphs>
  <TotalTime>2</TotalTime>
  <ScaleCrop>false</ScaleCrop>
  <LinksUpToDate>false</LinksUpToDate>
  <CharactersWithSpaces>961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2021-06-16T02:21:00Z</dcterms:created>
  <dc:creator>冯 六</dc:creator>
  <cp:lastModifiedBy>纳云</cp:lastModifiedBy>
  <dcterms:modified xsi:type="dcterms:W3CDTF">2026-04-24T01:27:05Z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eyJoZGlkIjoiYWNhOTI5YzhkNTMwYjM1YzhiN2M4YmFkYWI5NzAzZGIifQ==</vt:lpwstr>
  </property>
  <property fmtid="{D5CDD505-2E9C-101B-9397-08002B2CF9AE}" pid="3" name="KSOProductBuildVer">
    <vt:lpwstr>2052-12.1.0.25225</vt:lpwstr>
  </property>
  <property fmtid="{D5CDD505-2E9C-101B-9397-08002B2CF9AE}" pid="4" name="ICV">
    <vt:lpwstr>CBDBCCFE546F4C19986AC12E453874CD_13</vt:lpwstr>
  </property>
  <property fmtid="{D5CDD505-2E9C-101B-9397-08002B2CF9AE}" pid="5" name="KSOTemplateDocerSaveRecord">
    <vt:lpwstr>eyJoZGlkIjoiZjg3NmE4OGUzMGJkZTk2ZTVjY2JlNjczNzkwMzlkZjciLCJ1c2VySWQiOiIzMTQ5ODg4NTYifQ==</vt:lpwstr>
  </property>
</Properties>
</file>